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6D" w:rsidRPr="0026716D" w:rsidRDefault="0026716D" w:rsidP="0001779E">
      <w:pPr>
        <w:spacing w:after="300" w:line="390" w:lineRule="atLeast"/>
        <w:jc w:val="both"/>
        <w:textAlignment w:val="baseline"/>
        <w:outlineLvl w:val="0"/>
        <w:rPr>
          <w:rFonts w:ascii="Arial" w:eastAsia="Times New Roman" w:hAnsi="Arial" w:cs="Arial"/>
          <w:b/>
          <w:bCs/>
          <w:color w:val="005EA5"/>
          <w:kern w:val="36"/>
          <w:sz w:val="24"/>
          <w:szCs w:val="24"/>
          <w:lang w:eastAsia="ru-RU"/>
        </w:rPr>
      </w:pPr>
      <w:bookmarkStart w:id="0" w:name="_GoBack"/>
      <w:bookmarkEnd w:id="0"/>
      <w:r w:rsidRPr="0026716D">
        <w:rPr>
          <w:rFonts w:ascii="Arial" w:eastAsia="Times New Roman" w:hAnsi="Arial" w:cs="Arial"/>
          <w:b/>
          <w:bCs/>
          <w:color w:val="005EA5"/>
          <w:kern w:val="36"/>
          <w:sz w:val="24"/>
          <w:szCs w:val="24"/>
          <w:lang w:eastAsia="ru-RU"/>
        </w:rPr>
        <w:t xml:space="preserve">&lt;Письмо&gt; </w:t>
      </w:r>
      <w:proofErr w:type="spellStart"/>
      <w:r w:rsidRPr="0026716D">
        <w:rPr>
          <w:rFonts w:ascii="Arial" w:eastAsia="Times New Roman" w:hAnsi="Arial" w:cs="Arial"/>
          <w:b/>
          <w:bCs/>
          <w:color w:val="005EA5"/>
          <w:kern w:val="36"/>
          <w:sz w:val="24"/>
          <w:szCs w:val="24"/>
          <w:lang w:eastAsia="ru-RU"/>
        </w:rPr>
        <w:t>Минобрнауки</w:t>
      </w:r>
      <w:proofErr w:type="spellEnd"/>
      <w:r w:rsidRPr="0026716D">
        <w:rPr>
          <w:rFonts w:ascii="Arial" w:eastAsia="Times New Roman" w:hAnsi="Arial" w:cs="Arial"/>
          <w:b/>
          <w:bCs/>
          <w:color w:val="005EA5"/>
          <w:kern w:val="36"/>
          <w:sz w:val="24"/>
          <w:szCs w:val="24"/>
          <w:lang w:eastAsia="ru-RU"/>
        </w:rPr>
        <w:t xml:space="preserve">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6716D">
        <w:rPr>
          <w:rFonts w:ascii="Arial" w:eastAsia="Times New Roman" w:hAnsi="Arial" w:cs="Arial"/>
          <w:b/>
          <w:bCs/>
          <w:color w:val="005EA5"/>
          <w:kern w:val="36"/>
          <w:sz w:val="24"/>
          <w:szCs w:val="24"/>
          <w:lang w:eastAsia="ru-RU"/>
        </w:rPr>
        <w:t>разноуровневые</w:t>
      </w:r>
      <w:proofErr w:type="spellEnd"/>
      <w:r w:rsidRPr="0026716D">
        <w:rPr>
          <w:rFonts w:ascii="Arial" w:eastAsia="Times New Roman" w:hAnsi="Arial" w:cs="Arial"/>
          <w:b/>
          <w:bCs/>
          <w:color w:val="005EA5"/>
          <w:kern w:val="36"/>
          <w:sz w:val="24"/>
          <w:szCs w:val="24"/>
          <w:lang w:eastAsia="ru-RU"/>
        </w:rPr>
        <w:t xml:space="preserve"> программы)")</w:t>
      </w:r>
    </w:p>
    <w:p w:rsidR="0026716D" w:rsidRPr="0026716D" w:rsidRDefault="0026716D" w:rsidP="0026716D">
      <w:pPr>
        <w:spacing w:after="0" w:line="330" w:lineRule="atLeast"/>
        <w:jc w:val="center"/>
        <w:textAlignment w:val="baseline"/>
        <w:rPr>
          <w:rFonts w:ascii="inherit" w:eastAsia="Times New Roman" w:hAnsi="inherit" w:cs="Arial"/>
          <w:color w:val="000000"/>
          <w:sz w:val="23"/>
          <w:szCs w:val="23"/>
          <w:lang w:eastAsia="ru-RU"/>
        </w:rPr>
      </w:pPr>
      <w:bookmarkStart w:id="1" w:name="100001"/>
      <w:bookmarkEnd w:id="1"/>
      <w:r w:rsidRPr="0026716D">
        <w:rPr>
          <w:rFonts w:ascii="inherit" w:eastAsia="Times New Roman" w:hAnsi="inherit" w:cs="Arial"/>
          <w:color w:val="000000"/>
          <w:sz w:val="23"/>
          <w:szCs w:val="23"/>
          <w:lang w:eastAsia="ru-RU"/>
        </w:rPr>
        <w:t>МИНИСТЕРСТВО ОБРАЗОВАНИЯ И НАУКИ РОССИЙСКОЙ ФЕДЕРАЦИИ</w:t>
      </w:r>
    </w:p>
    <w:p w:rsidR="0026716D" w:rsidRPr="0026716D" w:rsidRDefault="0026716D" w:rsidP="0026716D">
      <w:pPr>
        <w:spacing w:after="0" w:line="330" w:lineRule="atLeast"/>
        <w:jc w:val="center"/>
        <w:textAlignment w:val="baseline"/>
        <w:rPr>
          <w:rFonts w:ascii="inherit" w:eastAsia="Times New Roman" w:hAnsi="inherit" w:cs="Arial"/>
          <w:color w:val="000000"/>
          <w:sz w:val="23"/>
          <w:szCs w:val="23"/>
          <w:lang w:eastAsia="ru-RU"/>
        </w:rPr>
      </w:pPr>
      <w:bookmarkStart w:id="2" w:name="100002"/>
      <w:bookmarkEnd w:id="2"/>
      <w:r w:rsidRPr="0026716D">
        <w:rPr>
          <w:rFonts w:ascii="inherit" w:eastAsia="Times New Roman" w:hAnsi="inherit" w:cs="Arial"/>
          <w:color w:val="000000"/>
          <w:sz w:val="23"/>
          <w:szCs w:val="23"/>
          <w:lang w:eastAsia="ru-RU"/>
        </w:rPr>
        <w:t>ПИСЬМО</w:t>
      </w:r>
    </w:p>
    <w:p w:rsidR="0026716D" w:rsidRPr="0026716D" w:rsidRDefault="0026716D" w:rsidP="0026716D">
      <w:pPr>
        <w:spacing w:after="180" w:line="330" w:lineRule="atLeast"/>
        <w:jc w:val="center"/>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t>от 18 ноября 2015 г. N 09-3242</w:t>
      </w:r>
    </w:p>
    <w:p w:rsidR="0026716D" w:rsidRPr="0026716D" w:rsidRDefault="0026716D" w:rsidP="0026716D">
      <w:pPr>
        <w:spacing w:after="0" w:line="330" w:lineRule="atLeast"/>
        <w:jc w:val="center"/>
        <w:textAlignment w:val="baseline"/>
        <w:rPr>
          <w:rFonts w:ascii="inherit" w:eastAsia="Times New Roman" w:hAnsi="inherit" w:cs="Arial"/>
          <w:color w:val="000000"/>
          <w:sz w:val="23"/>
          <w:szCs w:val="23"/>
          <w:lang w:eastAsia="ru-RU"/>
        </w:rPr>
      </w:pPr>
      <w:bookmarkStart w:id="3" w:name="100003"/>
      <w:bookmarkEnd w:id="3"/>
      <w:r w:rsidRPr="0026716D">
        <w:rPr>
          <w:rFonts w:ascii="inherit" w:eastAsia="Times New Roman" w:hAnsi="inherit" w:cs="Arial"/>
          <w:color w:val="000000"/>
          <w:sz w:val="23"/>
          <w:szCs w:val="23"/>
          <w:lang w:eastAsia="ru-RU"/>
        </w:rPr>
        <w:t>О НАПРАВЛЕНИИ ИНФОРМАЦИИ</w:t>
      </w:r>
    </w:p>
    <w:p w:rsidR="0026716D" w:rsidRPr="0026716D" w:rsidRDefault="0026716D" w:rsidP="0026716D">
      <w:pPr>
        <w:spacing w:after="0" w:line="330" w:lineRule="atLeast"/>
        <w:jc w:val="both"/>
        <w:textAlignment w:val="baseline"/>
        <w:rPr>
          <w:rFonts w:ascii="inherit" w:eastAsia="Times New Roman" w:hAnsi="inherit" w:cs="Arial"/>
          <w:color w:val="000000"/>
          <w:sz w:val="23"/>
          <w:szCs w:val="23"/>
          <w:lang w:eastAsia="ru-RU"/>
        </w:rPr>
      </w:pPr>
      <w:bookmarkStart w:id="4" w:name="100004"/>
      <w:bookmarkEnd w:id="4"/>
      <w:r w:rsidRPr="0026716D">
        <w:rPr>
          <w:rFonts w:ascii="inherit" w:eastAsia="Times New Roman" w:hAnsi="inherit" w:cs="Arial"/>
          <w:color w:val="000000"/>
          <w:sz w:val="23"/>
          <w:szCs w:val="23"/>
          <w:lang w:eastAsia="ru-RU"/>
        </w:rPr>
        <w:t>Во исполнение </w:t>
      </w:r>
      <w:hyperlink r:id="rId4" w:anchor="100095" w:history="1">
        <w:r w:rsidRPr="0026716D">
          <w:rPr>
            <w:rFonts w:ascii="inherit" w:eastAsia="Times New Roman" w:hAnsi="inherit" w:cs="Arial"/>
            <w:color w:val="005EA5"/>
            <w:sz w:val="23"/>
            <w:szCs w:val="23"/>
            <w:u w:val="single"/>
            <w:bdr w:val="none" w:sz="0" w:space="0" w:color="auto" w:frame="1"/>
            <w:lang w:eastAsia="ru-RU"/>
          </w:rPr>
          <w:t>пункта 17</w:t>
        </w:r>
      </w:hyperlink>
      <w:r w:rsidRPr="0026716D">
        <w:rPr>
          <w:rFonts w:ascii="inherit" w:eastAsia="Times New Roman" w:hAnsi="inherit" w:cs="Arial"/>
          <w:color w:val="000000"/>
          <w:sz w:val="23"/>
          <w:szCs w:val="23"/>
          <w:lang w:eastAsia="ru-RU"/>
        </w:rPr>
        <w:t xml:space="preserve"> Плана мероприятий на 2015 - 2020 годы по реализации Концепции развития дополнительного образования детей, утвержденного распоряжением Правительства Российской Федерации от 24 апреля 2015 г. N 729-р, "Разработка предложений о сроках реализации дополнительных общеразвивающих программ", </w:t>
      </w:r>
      <w:proofErr w:type="spellStart"/>
      <w:r w:rsidRPr="0026716D">
        <w:rPr>
          <w:rFonts w:ascii="inherit" w:eastAsia="Times New Roman" w:hAnsi="inherit" w:cs="Arial"/>
          <w:color w:val="000000"/>
          <w:sz w:val="23"/>
          <w:szCs w:val="23"/>
          <w:lang w:eastAsia="ru-RU"/>
        </w:rPr>
        <w:t>Минобрнауки</w:t>
      </w:r>
      <w:proofErr w:type="spellEnd"/>
      <w:r w:rsidRPr="0026716D">
        <w:rPr>
          <w:rFonts w:ascii="inherit" w:eastAsia="Times New Roman" w:hAnsi="inherit" w:cs="Arial"/>
          <w:color w:val="000000"/>
          <w:sz w:val="23"/>
          <w:szCs w:val="23"/>
          <w:lang w:eastAsia="ru-RU"/>
        </w:rPr>
        <w:t xml:space="preserve"> России направляет методические </w:t>
      </w:r>
      <w:hyperlink r:id="rId5" w:anchor="100006" w:history="1">
        <w:r w:rsidRPr="0026716D">
          <w:rPr>
            <w:rFonts w:ascii="inherit" w:eastAsia="Times New Roman" w:hAnsi="inherit" w:cs="Arial"/>
            <w:color w:val="005EA5"/>
            <w:sz w:val="23"/>
            <w:szCs w:val="23"/>
            <w:u w:val="single"/>
            <w:bdr w:val="none" w:sz="0" w:space="0" w:color="auto" w:frame="1"/>
            <w:lang w:eastAsia="ru-RU"/>
          </w:rPr>
          <w:t>рекомендации</w:t>
        </w:r>
      </w:hyperlink>
      <w:r w:rsidRPr="0026716D">
        <w:rPr>
          <w:rFonts w:ascii="inherit" w:eastAsia="Times New Roman" w:hAnsi="inherit" w:cs="Arial"/>
          <w:color w:val="000000"/>
          <w:sz w:val="23"/>
          <w:szCs w:val="23"/>
          <w:lang w:eastAsia="ru-RU"/>
        </w:rPr>
        <w:t xml:space="preserve"> по проектированию дополнительных общеразвивающих программ (включая </w:t>
      </w:r>
      <w:proofErr w:type="spellStart"/>
      <w:r w:rsidRPr="0026716D">
        <w:rPr>
          <w:rFonts w:ascii="inherit" w:eastAsia="Times New Roman" w:hAnsi="inherit" w:cs="Arial"/>
          <w:color w:val="000000"/>
          <w:sz w:val="23"/>
          <w:szCs w:val="23"/>
          <w:lang w:eastAsia="ru-RU"/>
        </w:rPr>
        <w:t>разноуровневые</w:t>
      </w:r>
      <w:proofErr w:type="spellEnd"/>
      <w:r w:rsidRPr="0026716D">
        <w:rPr>
          <w:rFonts w:ascii="inherit" w:eastAsia="Times New Roman" w:hAnsi="inherit" w:cs="Arial"/>
          <w:color w:val="000000"/>
          <w:sz w:val="23"/>
          <w:szCs w:val="23"/>
          <w:lang w:eastAsia="ru-RU"/>
        </w:rPr>
        <w:t xml:space="preserve"> программы), разработанные </w:t>
      </w:r>
      <w:proofErr w:type="spellStart"/>
      <w:r w:rsidRPr="0026716D">
        <w:rPr>
          <w:rFonts w:ascii="inherit" w:eastAsia="Times New Roman" w:hAnsi="inherit" w:cs="Arial"/>
          <w:color w:val="000000"/>
          <w:sz w:val="23"/>
          <w:szCs w:val="23"/>
          <w:lang w:eastAsia="ru-RU"/>
        </w:rPr>
        <w:t>Минобрнауки</w:t>
      </w:r>
      <w:proofErr w:type="spellEnd"/>
      <w:r w:rsidRPr="0026716D">
        <w:rPr>
          <w:rFonts w:ascii="inherit" w:eastAsia="Times New Roman" w:hAnsi="inherit" w:cs="Arial"/>
          <w:color w:val="000000"/>
          <w:sz w:val="23"/>
          <w:szCs w:val="23"/>
          <w:lang w:eastAsia="ru-RU"/>
        </w:rPr>
        <w:t xml:space="preserve">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w:t>
      </w:r>
    </w:p>
    <w:p w:rsidR="0026716D" w:rsidRPr="0026716D" w:rsidRDefault="0026716D" w:rsidP="0026716D">
      <w:pPr>
        <w:spacing w:after="0" w:line="330" w:lineRule="atLeast"/>
        <w:jc w:val="right"/>
        <w:textAlignment w:val="baseline"/>
        <w:rPr>
          <w:rFonts w:ascii="inherit" w:eastAsia="Times New Roman" w:hAnsi="inherit" w:cs="Arial"/>
          <w:color w:val="000000"/>
          <w:sz w:val="23"/>
          <w:szCs w:val="23"/>
          <w:lang w:eastAsia="ru-RU"/>
        </w:rPr>
      </w:pPr>
      <w:bookmarkStart w:id="5" w:name="100005"/>
      <w:bookmarkEnd w:id="5"/>
      <w:r w:rsidRPr="0026716D">
        <w:rPr>
          <w:rFonts w:ascii="inherit" w:eastAsia="Times New Roman" w:hAnsi="inherit" w:cs="Arial"/>
          <w:color w:val="000000"/>
          <w:sz w:val="23"/>
          <w:szCs w:val="23"/>
          <w:lang w:eastAsia="ru-RU"/>
        </w:rPr>
        <w:t>Заместитель директора</w:t>
      </w:r>
    </w:p>
    <w:p w:rsidR="0026716D" w:rsidRPr="0026716D" w:rsidRDefault="0026716D" w:rsidP="0026716D">
      <w:pPr>
        <w:spacing w:after="180" w:line="330" w:lineRule="atLeast"/>
        <w:jc w:val="right"/>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t>Департамента государственной политики</w:t>
      </w:r>
    </w:p>
    <w:p w:rsidR="0026716D" w:rsidRPr="0026716D" w:rsidRDefault="0026716D" w:rsidP="0026716D">
      <w:pPr>
        <w:spacing w:after="180" w:line="330" w:lineRule="atLeast"/>
        <w:jc w:val="right"/>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t>в сфере воспитания детей и молодежи</w:t>
      </w:r>
    </w:p>
    <w:p w:rsidR="0026716D" w:rsidRDefault="0026716D" w:rsidP="0026716D">
      <w:pPr>
        <w:spacing w:after="180" w:line="330" w:lineRule="atLeast"/>
        <w:jc w:val="right"/>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t>С.В.МОЗГЛЯКОВА</w:t>
      </w:r>
    </w:p>
    <w:p w:rsidR="0026716D" w:rsidRPr="0026716D" w:rsidRDefault="0026716D" w:rsidP="00BD26F3">
      <w:pPr>
        <w:spacing w:after="180" w:line="330" w:lineRule="atLeast"/>
        <w:jc w:val="center"/>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t>МЕТОДИЧЕСКИЕ РЕКОМЕНДАЦИИ</w:t>
      </w:r>
    </w:p>
    <w:p w:rsidR="0026716D" w:rsidRPr="0026716D" w:rsidRDefault="0026716D" w:rsidP="00BD26F3">
      <w:pPr>
        <w:spacing w:after="180" w:line="330" w:lineRule="atLeast"/>
        <w:jc w:val="center"/>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t>ПО ПРОЕКТИРОВАНИЮ ДОПОЛНИТЕЛЬНЫХ ОБЩЕРАЗВИВАЮЩИХ ПРОГРАММ</w:t>
      </w:r>
    </w:p>
    <w:p w:rsidR="0026716D" w:rsidRPr="0026716D" w:rsidRDefault="0026716D" w:rsidP="00BD26F3">
      <w:pPr>
        <w:spacing w:after="180" w:line="330" w:lineRule="atLeast"/>
        <w:jc w:val="center"/>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t xml:space="preserve">(ВКЛЮЧАЯ </w:t>
      </w:r>
      <w:r w:rsidRPr="00BD26F3">
        <w:rPr>
          <w:rFonts w:ascii="inherit" w:eastAsia="Times New Roman" w:hAnsi="inherit" w:cs="Arial"/>
          <w:b/>
          <w:color w:val="000000"/>
          <w:sz w:val="23"/>
          <w:szCs w:val="23"/>
          <w:lang w:eastAsia="ru-RU"/>
        </w:rPr>
        <w:t>РАЗНОУРОВНЕВЫЕ ПРОГРАММЫ</w:t>
      </w:r>
      <w:r w:rsidRPr="0026716D">
        <w:rPr>
          <w:rFonts w:ascii="inherit" w:eastAsia="Times New Roman" w:hAnsi="inherit" w:cs="Arial"/>
          <w:color w:val="000000"/>
          <w:sz w:val="23"/>
          <w:szCs w:val="23"/>
          <w:lang w:eastAsia="ru-RU"/>
        </w:rPr>
        <w:t>)</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6" w:name="100007"/>
      <w:bookmarkEnd w:id="6"/>
      <w:r w:rsidRPr="0026716D">
        <w:rPr>
          <w:rFonts w:ascii="inherit" w:eastAsia="Times New Roman" w:hAnsi="inherit" w:cs="Arial"/>
          <w:color w:val="000000"/>
          <w:sz w:val="23"/>
          <w:szCs w:val="23"/>
          <w:lang w:eastAsia="ru-RU"/>
        </w:rPr>
        <w:t>В соответствии с Федеральным </w:t>
      </w:r>
      <w:hyperlink r:id="rId6" w:anchor="100027" w:history="1">
        <w:r w:rsidRPr="0026716D">
          <w:rPr>
            <w:rStyle w:val="a3"/>
            <w:rFonts w:ascii="inherit" w:eastAsia="Times New Roman" w:hAnsi="inherit" w:cs="Arial"/>
            <w:sz w:val="23"/>
            <w:szCs w:val="23"/>
            <w:lang w:eastAsia="ru-RU"/>
          </w:rPr>
          <w:t>законом</w:t>
        </w:r>
      </w:hyperlink>
      <w:r w:rsidRPr="0026716D">
        <w:rPr>
          <w:rFonts w:ascii="inherit" w:eastAsia="Times New Roman" w:hAnsi="inherit" w:cs="Arial"/>
          <w:color w:val="000000"/>
          <w:sz w:val="23"/>
          <w:szCs w:val="23"/>
          <w:lang w:eastAsia="ru-RU"/>
        </w:rPr>
        <w:t> от 29 декабря 2012 г. N 273-ФЗ "Об образовании в Российской Федерации", (далее - Закон об образовании), дополнительное образование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r w:rsidRPr="0026716D">
        <w:rPr>
          <w:rFonts w:ascii="inherit" w:eastAsia="Times New Roman" w:hAnsi="inherit" w:cs="Arial"/>
          <w:color w:val="000000"/>
          <w:sz w:val="23"/>
          <w:szCs w:val="23"/>
          <w:lang w:eastAsia="ru-RU"/>
        </w:rPr>
        <w:lastRenderedPageBreak/>
        <w:t>Согласно </w:t>
      </w:r>
      <w:hyperlink r:id="rId7" w:anchor="100101" w:history="1">
        <w:r w:rsidRPr="0026716D">
          <w:rPr>
            <w:rStyle w:val="a3"/>
            <w:rFonts w:ascii="inherit" w:eastAsia="Times New Roman" w:hAnsi="inherit" w:cs="Arial"/>
            <w:sz w:val="23"/>
            <w:szCs w:val="23"/>
            <w:lang w:eastAsia="ru-RU"/>
          </w:rPr>
          <w:t>Концепции</w:t>
        </w:r>
      </w:hyperlink>
      <w:r w:rsidRPr="0026716D">
        <w:rPr>
          <w:rFonts w:ascii="inherit" w:eastAsia="Times New Roman" w:hAnsi="inherit" w:cs="Arial"/>
          <w:color w:val="000000"/>
          <w:sz w:val="23"/>
          <w:szCs w:val="23"/>
          <w:lang w:eastAsia="ru-RU"/>
        </w:rPr>
        <w:t xml:space="preserve">, одним из принципов проектирования и реализации дополнительных общеобразовательных программ является </w:t>
      </w:r>
      <w:proofErr w:type="spellStart"/>
      <w:r w:rsidRPr="0026716D">
        <w:rPr>
          <w:rFonts w:ascii="inherit" w:eastAsia="Times New Roman" w:hAnsi="inherit" w:cs="Arial"/>
          <w:color w:val="000000"/>
          <w:sz w:val="23"/>
          <w:szCs w:val="23"/>
          <w:lang w:eastAsia="ru-RU"/>
        </w:rPr>
        <w:t>разноуровневость</w:t>
      </w:r>
      <w:proofErr w:type="spellEnd"/>
      <w:r w:rsidRPr="0026716D">
        <w:rPr>
          <w:rFonts w:ascii="inherit" w:eastAsia="Times New Roman" w:hAnsi="inherit" w:cs="Arial"/>
          <w:color w:val="000000"/>
          <w:sz w:val="23"/>
          <w:szCs w:val="23"/>
          <w:lang w:eastAsia="ru-RU"/>
        </w:rPr>
        <w:t xml:space="preserve">. Такие программы предоставляют всем детям возможность занятий независимо от способностей и уровня общего развития. Под </w:t>
      </w:r>
      <w:proofErr w:type="spellStart"/>
      <w:r w:rsidRPr="0026716D">
        <w:rPr>
          <w:rFonts w:ascii="inherit" w:eastAsia="Times New Roman" w:hAnsi="inherit" w:cs="Arial"/>
          <w:color w:val="000000"/>
          <w:sz w:val="23"/>
          <w:szCs w:val="23"/>
          <w:lang w:eastAsia="ru-RU"/>
        </w:rPr>
        <w:t>разноуровневостью</w:t>
      </w:r>
      <w:proofErr w:type="spellEnd"/>
      <w:r w:rsidRPr="0026716D">
        <w:rPr>
          <w:rFonts w:ascii="inherit" w:eastAsia="Times New Roman" w:hAnsi="inherit" w:cs="Arial"/>
          <w:color w:val="000000"/>
          <w:sz w:val="23"/>
          <w:szCs w:val="23"/>
          <w:lang w:eastAsia="ru-RU"/>
        </w:rPr>
        <w:t xml:space="preserve"> понимается соблюдение при разработке и реализации программ дополнительного образования таких принципов, которые позволяют учитывать разный уровень развития и разную степень освоенности содержания детьми. Такие программы предполагают реализацию параллельных процессов освоения содержания программы на его разных уровнях углубленности, доступности и степени сложности, исходя из диагностики и стартовых возможностей каждого из участников рассматриваемой программы.</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7" w:name="100109"/>
      <w:bookmarkEnd w:id="7"/>
      <w:r w:rsidRPr="0026716D">
        <w:rPr>
          <w:rFonts w:ascii="inherit" w:eastAsia="Times New Roman" w:hAnsi="inherit" w:cs="Arial"/>
          <w:color w:val="000000"/>
          <w:sz w:val="23"/>
          <w:szCs w:val="23"/>
          <w:lang w:eastAsia="ru-RU"/>
        </w:rPr>
        <w:t>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8" w:name="100110"/>
      <w:bookmarkEnd w:id="8"/>
      <w:r w:rsidRPr="0026716D">
        <w:rPr>
          <w:rFonts w:ascii="inherit" w:eastAsia="Times New Roman" w:hAnsi="inherit" w:cs="Arial"/>
          <w:color w:val="000000"/>
          <w:sz w:val="23"/>
          <w:szCs w:val="23"/>
          <w:lang w:eastAsia="ru-RU"/>
        </w:rPr>
        <w:t>1.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9" w:name="100111"/>
      <w:bookmarkEnd w:id="9"/>
      <w:r w:rsidRPr="0026716D">
        <w:rPr>
          <w:rFonts w:ascii="inherit" w:eastAsia="Times New Roman" w:hAnsi="inherit" w:cs="Arial"/>
          <w:color w:val="000000"/>
          <w:sz w:val="23"/>
          <w:szCs w:val="23"/>
          <w:lang w:eastAsia="ru-RU"/>
        </w:rPr>
        <w:t>2. "Базовый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10" w:name="100112"/>
      <w:bookmarkEnd w:id="10"/>
      <w:r w:rsidRPr="0026716D">
        <w:rPr>
          <w:rFonts w:ascii="inherit" w:eastAsia="Times New Roman" w:hAnsi="inherit" w:cs="Arial"/>
          <w:color w:val="000000"/>
          <w:sz w:val="23"/>
          <w:szCs w:val="23"/>
          <w:lang w:eastAsia="ru-RU"/>
        </w:rPr>
        <w:t xml:space="preserve">3. "Продвинутый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Также предполагает углубленное изучение содержания программы и доступ к </w:t>
      </w:r>
      <w:proofErr w:type="spellStart"/>
      <w:r w:rsidRPr="0026716D">
        <w:rPr>
          <w:rFonts w:ascii="inherit" w:eastAsia="Times New Roman" w:hAnsi="inherit" w:cs="Arial"/>
          <w:color w:val="000000"/>
          <w:sz w:val="23"/>
          <w:szCs w:val="23"/>
          <w:lang w:eastAsia="ru-RU"/>
        </w:rPr>
        <w:t>околопрофессиональным</w:t>
      </w:r>
      <w:proofErr w:type="spellEnd"/>
      <w:r w:rsidRPr="0026716D">
        <w:rPr>
          <w:rFonts w:ascii="inherit" w:eastAsia="Times New Roman" w:hAnsi="inherit" w:cs="Arial"/>
          <w:color w:val="000000"/>
          <w:sz w:val="23"/>
          <w:szCs w:val="23"/>
          <w:lang w:eastAsia="ru-RU"/>
        </w:rPr>
        <w:t xml:space="preserve"> и профессиональным знаниям в рамках содержательно-тематического направления программы.</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11" w:name="100113"/>
      <w:bookmarkEnd w:id="11"/>
      <w:r w:rsidRPr="0026716D">
        <w:rPr>
          <w:rFonts w:ascii="inherit" w:eastAsia="Times New Roman" w:hAnsi="inherit" w:cs="Arial"/>
          <w:color w:val="000000"/>
          <w:sz w:val="23"/>
          <w:szCs w:val="23"/>
          <w:lang w:eastAsia="ru-RU"/>
        </w:rPr>
        <w:t>Каждый участник программы должен иметь право на стартовый доступ к любому из представленных уровней, которое реализуется через организацию условий и процедур оценки изначальной готовности участника (где определяется та или иная степень готовности к освоению содержания и материала заявленного участником уровня).</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12" w:name="100114"/>
      <w:bookmarkEnd w:id="12"/>
      <w:r w:rsidRPr="0026716D">
        <w:rPr>
          <w:rFonts w:ascii="inherit" w:eastAsia="Times New Roman" w:hAnsi="inherit" w:cs="Arial"/>
          <w:color w:val="000000"/>
          <w:sz w:val="23"/>
          <w:szCs w:val="23"/>
          <w:lang w:eastAsia="ru-RU"/>
        </w:rPr>
        <w:t>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 Предлагается предусматривать при разработке и реализации образовательной программы размещение методических и дидактических материалов на ресурсах в информационно-коммуникационной сети "Интернет" (далее - сеть "Интернет"); в печатном виде (Учебники, рабочие тетради, методические пособия и т.д.); в машиночитаемом виде, в формате, доступном для чтения на электронных устройствах (на персональных компьютерах, планшетах, смартфонах и т.д. в форматах *</w:t>
      </w:r>
      <w:proofErr w:type="spellStart"/>
      <w:r w:rsidRPr="0026716D">
        <w:rPr>
          <w:rFonts w:ascii="inherit" w:eastAsia="Times New Roman" w:hAnsi="inherit" w:cs="Arial"/>
          <w:color w:val="000000"/>
          <w:sz w:val="23"/>
          <w:szCs w:val="23"/>
          <w:lang w:eastAsia="ru-RU"/>
        </w:rPr>
        <w:t>pdf</w:t>
      </w:r>
      <w:proofErr w:type="spellEnd"/>
      <w:r w:rsidRPr="0026716D">
        <w:rPr>
          <w:rFonts w:ascii="inherit" w:eastAsia="Times New Roman" w:hAnsi="inherit" w:cs="Arial"/>
          <w:color w:val="000000"/>
          <w:sz w:val="23"/>
          <w:szCs w:val="23"/>
          <w:lang w:eastAsia="ru-RU"/>
        </w:rPr>
        <w:t>, *</w:t>
      </w:r>
      <w:proofErr w:type="spellStart"/>
      <w:r w:rsidRPr="0026716D">
        <w:rPr>
          <w:rFonts w:ascii="inherit" w:eastAsia="Times New Roman" w:hAnsi="inherit" w:cs="Arial"/>
          <w:color w:val="000000"/>
          <w:sz w:val="23"/>
          <w:szCs w:val="23"/>
          <w:lang w:eastAsia="ru-RU"/>
        </w:rPr>
        <w:t>doc</w:t>
      </w:r>
      <w:proofErr w:type="spellEnd"/>
      <w:r w:rsidRPr="0026716D">
        <w:rPr>
          <w:rFonts w:ascii="inherit" w:eastAsia="Times New Roman" w:hAnsi="inherit" w:cs="Arial"/>
          <w:color w:val="000000"/>
          <w:sz w:val="23"/>
          <w:szCs w:val="23"/>
          <w:lang w:eastAsia="ru-RU"/>
        </w:rPr>
        <w:t>, *</w:t>
      </w:r>
      <w:proofErr w:type="spellStart"/>
      <w:r w:rsidRPr="0026716D">
        <w:rPr>
          <w:rFonts w:ascii="inherit" w:eastAsia="Times New Roman" w:hAnsi="inherit" w:cs="Arial"/>
          <w:color w:val="000000"/>
          <w:sz w:val="23"/>
          <w:szCs w:val="23"/>
          <w:lang w:eastAsia="ru-RU"/>
        </w:rPr>
        <w:t>docx</w:t>
      </w:r>
      <w:proofErr w:type="spellEnd"/>
      <w:r w:rsidRPr="0026716D">
        <w:rPr>
          <w:rFonts w:ascii="inherit" w:eastAsia="Times New Roman" w:hAnsi="inherit" w:cs="Arial"/>
          <w:color w:val="000000"/>
          <w:sz w:val="23"/>
          <w:szCs w:val="23"/>
          <w:lang w:eastAsia="ru-RU"/>
        </w:rPr>
        <w:t xml:space="preserve"> и проч.); в наглядном виде, посредством макетов, прототипов и реальных предметов и средств деятельности.</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13" w:name="100115"/>
      <w:bookmarkEnd w:id="13"/>
      <w:r w:rsidRPr="0026716D">
        <w:rPr>
          <w:rFonts w:ascii="inherit" w:eastAsia="Times New Roman" w:hAnsi="inherit" w:cs="Arial"/>
          <w:color w:val="000000"/>
          <w:sz w:val="23"/>
          <w:szCs w:val="23"/>
          <w:lang w:eastAsia="ru-RU"/>
        </w:rPr>
        <w:t xml:space="preserve">Каждый из трех уровней должен предполагать универсальную доступность для детей с любым видом и типом психофизиологических особенностей. В свою очередь, материал </w:t>
      </w:r>
      <w:r w:rsidRPr="0026716D">
        <w:rPr>
          <w:rFonts w:ascii="inherit" w:eastAsia="Times New Roman" w:hAnsi="inherit" w:cs="Arial"/>
          <w:color w:val="000000"/>
          <w:sz w:val="23"/>
          <w:szCs w:val="23"/>
          <w:lang w:eastAsia="ru-RU"/>
        </w:rPr>
        <w:lastRenderedPageBreak/>
        <w:t>программы должен учитывать особенности здоровья тех детей, которые могут испытывать сложности при чтении, прослушивании или совершении каких-либо манипуляций с предлагаемым им материалом.</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14" w:name="100116"/>
      <w:bookmarkEnd w:id="14"/>
      <w:r w:rsidRPr="0026716D">
        <w:rPr>
          <w:rFonts w:ascii="inherit" w:eastAsia="Times New Roman" w:hAnsi="inherit" w:cs="Arial"/>
          <w:color w:val="000000"/>
          <w:sz w:val="23"/>
          <w:szCs w:val="23"/>
          <w:lang w:eastAsia="ru-RU"/>
        </w:rPr>
        <w:t>Более подробная дифференциация материала по многообразию уровней (ступеней) сложности осуществляется исходя из содержательно-тематической специфики программы. Другими словами, программа дополнительного образования должна иметь собственную матрицу, описывающую систему уровней сложности содержания программы и соответствующие им достижения участников.</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15" w:name="100117"/>
      <w:bookmarkEnd w:id="15"/>
      <w:r w:rsidRPr="0026716D">
        <w:rPr>
          <w:rFonts w:ascii="inherit" w:eastAsia="Times New Roman" w:hAnsi="inherit" w:cs="Arial"/>
          <w:color w:val="000000"/>
          <w:sz w:val="23"/>
          <w:szCs w:val="23"/>
          <w:lang w:eastAsia="ru-RU"/>
        </w:rPr>
        <w:t>При реализации многоуровневых программ для повышения мотивации обучающихся необходимо разработать систему стимулирующего поощрения достижений, в которой ребенок, осваивающий программу, будет получать отличительные знаки за освоение каждой ступени программы.</w:t>
      </w:r>
    </w:p>
    <w:p w:rsidR="0026716D" w:rsidRPr="0026716D" w:rsidRDefault="0026716D" w:rsidP="0026716D">
      <w:pPr>
        <w:spacing w:after="180" w:line="330" w:lineRule="atLeast"/>
        <w:textAlignment w:val="baseline"/>
        <w:rPr>
          <w:rFonts w:ascii="inherit" w:eastAsia="Times New Roman" w:hAnsi="inherit" w:cs="Arial"/>
          <w:color w:val="000000"/>
          <w:sz w:val="23"/>
          <w:szCs w:val="23"/>
          <w:lang w:eastAsia="ru-RU"/>
        </w:rPr>
      </w:pPr>
      <w:bookmarkStart w:id="16" w:name="100118"/>
      <w:bookmarkEnd w:id="16"/>
      <w:r w:rsidRPr="0026716D">
        <w:rPr>
          <w:rFonts w:ascii="inherit" w:eastAsia="Times New Roman" w:hAnsi="inherit" w:cs="Arial"/>
          <w:color w:val="000000"/>
          <w:sz w:val="23"/>
          <w:szCs w:val="23"/>
          <w:lang w:eastAsia="ru-RU"/>
        </w:rPr>
        <w:t>Согласно </w:t>
      </w:r>
      <w:hyperlink r:id="rId8" w:anchor="100020" w:history="1">
        <w:r w:rsidRPr="0026716D">
          <w:rPr>
            <w:rStyle w:val="a3"/>
            <w:rFonts w:ascii="inherit" w:eastAsia="Times New Roman" w:hAnsi="inherit" w:cs="Arial"/>
            <w:sz w:val="23"/>
            <w:szCs w:val="23"/>
            <w:lang w:eastAsia="ru-RU"/>
          </w:rPr>
          <w:t>пункту 4.1</w:t>
        </w:r>
      </w:hyperlink>
      <w:r w:rsidRPr="0026716D">
        <w:rPr>
          <w:rFonts w:ascii="inherit" w:eastAsia="Times New Roman" w:hAnsi="inherit" w:cs="Arial"/>
          <w:color w:val="000000"/>
          <w:sz w:val="23"/>
          <w:szCs w:val="23"/>
          <w:lang w:eastAsia="ru-RU"/>
        </w:rPr>
        <w:t xml:space="preserve"> приказа </w:t>
      </w:r>
      <w:proofErr w:type="spellStart"/>
      <w:r w:rsidRPr="0026716D">
        <w:rPr>
          <w:rFonts w:ascii="inherit" w:eastAsia="Times New Roman" w:hAnsi="inherit" w:cs="Arial"/>
          <w:color w:val="000000"/>
          <w:sz w:val="23"/>
          <w:szCs w:val="23"/>
          <w:lang w:eastAsia="ru-RU"/>
        </w:rPr>
        <w:t>Минобрнауки</w:t>
      </w:r>
      <w:proofErr w:type="spellEnd"/>
      <w:r w:rsidRPr="0026716D">
        <w:rPr>
          <w:rFonts w:ascii="inherit" w:eastAsia="Times New Roman" w:hAnsi="inherit" w:cs="Arial"/>
          <w:color w:val="000000"/>
          <w:sz w:val="23"/>
          <w:szCs w:val="23"/>
          <w:lang w:eastAsia="ru-RU"/>
        </w:rPr>
        <w:t xml:space="preserve"> России от 22 сентября 2015 г.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нормативные затраты на оказание государственных (муниципальных) услуг по реализации дополнительных образовательных программ и основных программ профессионального обучения определяются в расчете на человеко-час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w:t>
      </w:r>
      <w:hyperlink r:id="rId9" w:history="1">
        <w:r w:rsidRPr="0026716D">
          <w:rPr>
            <w:rStyle w:val="a3"/>
            <w:rFonts w:ascii="inherit" w:eastAsia="Times New Roman" w:hAnsi="inherit" w:cs="Arial"/>
            <w:sz w:val="23"/>
            <w:szCs w:val="23"/>
            <w:lang w:eastAsia="ru-RU"/>
          </w:rPr>
          <w:t>Законом</w:t>
        </w:r>
      </w:hyperlink>
      <w:r w:rsidRPr="0026716D">
        <w:rPr>
          <w:rFonts w:ascii="inherit" w:eastAsia="Times New Roman" w:hAnsi="inherit" w:cs="Arial"/>
          <w:color w:val="000000"/>
          <w:sz w:val="23"/>
          <w:szCs w:val="23"/>
          <w:lang w:eastAsia="ru-RU"/>
        </w:rPr>
        <w:t> об образовании особенностей организации и осуществления образовательных услуг (для различных категорий обучающихся).</w:t>
      </w:r>
    </w:p>
    <w:p w:rsidR="0026716D" w:rsidRPr="0026716D" w:rsidRDefault="0026716D" w:rsidP="003F6EE5">
      <w:pPr>
        <w:spacing w:after="180" w:line="330" w:lineRule="atLeast"/>
        <w:jc w:val="both"/>
        <w:textAlignment w:val="baseline"/>
        <w:rPr>
          <w:rFonts w:ascii="inherit" w:eastAsia="Times New Roman" w:hAnsi="inherit" w:cs="Arial"/>
          <w:color w:val="000000"/>
          <w:sz w:val="23"/>
          <w:szCs w:val="23"/>
          <w:lang w:eastAsia="ru-RU"/>
        </w:rPr>
      </w:pPr>
      <w:bookmarkStart w:id="17" w:name="100119"/>
      <w:bookmarkEnd w:id="17"/>
      <w:r w:rsidRPr="0026716D">
        <w:rPr>
          <w:rFonts w:ascii="inherit" w:eastAsia="Times New Roman" w:hAnsi="inherit" w:cs="Arial"/>
          <w:color w:val="000000"/>
          <w:sz w:val="23"/>
          <w:szCs w:val="23"/>
          <w:lang w:eastAsia="ru-RU"/>
        </w:rPr>
        <w:t>Объем государственных (муниципальных) услуг по реализации дополнительных образовательных программ и основных программ профессионального обучения определяется образовательной программой, разработанной и утвержденной организацией, осуществляющую образовательную деятельность, в соответствии с </w:t>
      </w:r>
      <w:hyperlink r:id="rId10" w:anchor="101010" w:history="1">
        <w:r w:rsidRPr="0026716D">
          <w:rPr>
            <w:rStyle w:val="a3"/>
            <w:rFonts w:ascii="inherit" w:eastAsia="Times New Roman" w:hAnsi="inherit" w:cs="Arial"/>
            <w:sz w:val="23"/>
            <w:szCs w:val="23"/>
            <w:lang w:eastAsia="ru-RU"/>
          </w:rPr>
          <w:t>частями 6</w:t>
        </w:r>
      </w:hyperlink>
      <w:r w:rsidRPr="0026716D">
        <w:rPr>
          <w:rFonts w:ascii="inherit" w:eastAsia="Times New Roman" w:hAnsi="inherit" w:cs="Arial"/>
          <w:color w:val="000000"/>
          <w:sz w:val="23"/>
          <w:szCs w:val="23"/>
          <w:lang w:eastAsia="ru-RU"/>
        </w:rPr>
        <w:t> и </w:t>
      </w:r>
      <w:hyperlink r:id="rId11" w:anchor="101017" w:history="1">
        <w:r w:rsidRPr="0026716D">
          <w:rPr>
            <w:rStyle w:val="a3"/>
            <w:rFonts w:ascii="inherit" w:eastAsia="Times New Roman" w:hAnsi="inherit" w:cs="Arial"/>
            <w:sz w:val="23"/>
            <w:szCs w:val="23"/>
            <w:lang w:eastAsia="ru-RU"/>
          </w:rPr>
          <w:t>13 статьи 76</w:t>
        </w:r>
      </w:hyperlink>
      <w:r w:rsidRPr="0026716D">
        <w:rPr>
          <w:rFonts w:ascii="inherit" w:eastAsia="Times New Roman" w:hAnsi="inherit" w:cs="Arial"/>
          <w:color w:val="000000"/>
          <w:sz w:val="23"/>
          <w:szCs w:val="23"/>
          <w:lang w:eastAsia="ru-RU"/>
        </w:rPr>
        <w:t> и </w:t>
      </w:r>
      <w:hyperlink r:id="rId12" w:anchor="100989" w:history="1">
        <w:r w:rsidRPr="0026716D">
          <w:rPr>
            <w:rStyle w:val="a3"/>
            <w:rFonts w:ascii="inherit" w:eastAsia="Times New Roman" w:hAnsi="inherit" w:cs="Arial"/>
            <w:sz w:val="23"/>
            <w:szCs w:val="23"/>
            <w:lang w:eastAsia="ru-RU"/>
          </w:rPr>
          <w:t>частью 8 статьи 73</w:t>
        </w:r>
      </w:hyperlink>
      <w:r w:rsidRPr="0026716D">
        <w:rPr>
          <w:rFonts w:ascii="inherit" w:eastAsia="Times New Roman" w:hAnsi="inherit" w:cs="Arial"/>
          <w:color w:val="000000"/>
          <w:sz w:val="23"/>
          <w:szCs w:val="23"/>
          <w:lang w:eastAsia="ru-RU"/>
        </w:rPr>
        <w:t> Закона об образовании, если иное не установлено федеральными законами.</w:t>
      </w:r>
    </w:p>
    <w:p w:rsidR="0026716D" w:rsidRPr="0026716D" w:rsidRDefault="0026716D" w:rsidP="003F6EE5">
      <w:pPr>
        <w:spacing w:after="180" w:line="330" w:lineRule="atLeast"/>
        <w:jc w:val="both"/>
        <w:textAlignment w:val="baseline"/>
        <w:rPr>
          <w:rFonts w:ascii="inherit" w:eastAsia="Times New Roman" w:hAnsi="inherit" w:cs="Arial"/>
          <w:color w:val="000000"/>
          <w:sz w:val="23"/>
          <w:szCs w:val="23"/>
          <w:lang w:eastAsia="ru-RU"/>
        </w:rPr>
      </w:pPr>
      <w:bookmarkStart w:id="18" w:name="100120"/>
      <w:bookmarkEnd w:id="18"/>
      <w:proofErr w:type="spellStart"/>
      <w:r w:rsidRPr="0026716D">
        <w:rPr>
          <w:rFonts w:ascii="inherit" w:eastAsia="Times New Roman" w:hAnsi="inherit" w:cs="Arial"/>
          <w:color w:val="000000"/>
          <w:sz w:val="23"/>
          <w:szCs w:val="23"/>
          <w:lang w:eastAsia="ru-RU"/>
        </w:rPr>
        <w:t>Минобрнауки</w:t>
      </w:r>
      <w:proofErr w:type="spellEnd"/>
      <w:r w:rsidRPr="0026716D">
        <w:rPr>
          <w:rFonts w:ascii="inherit" w:eastAsia="Times New Roman" w:hAnsi="inherit" w:cs="Arial"/>
          <w:color w:val="000000"/>
          <w:sz w:val="23"/>
          <w:szCs w:val="23"/>
          <w:lang w:eastAsia="ru-RU"/>
        </w:rPr>
        <w:t xml:space="preserve"> России считает, что ребенок, завершивший обучение по программе, разработанной образовательной организацией, является охваченным услугой дополнительного образования детей. Сроки реализации программы определяются образовательной организацией самостоятельно, с учетом категории обучающихся, их возрастом, особенностями здоровья, особенностями географического расположения образовательной организации, "уровнем" программы.</w:t>
      </w:r>
    </w:p>
    <w:p w:rsidR="003F6EE5" w:rsidRDefault="003F6EE5" w:rsidP="0026716D">
      <w:pPr>
        <w:shd w:val="clear" w:color="auto" w:fill="FFFFFF"/>
        <w:spacing w:after="0" w:line="240" w:lineRule="auto"/>
        <w:rPr>
          <w:rFonts w:ascii="yandex-sans" w:eastAsia="Times New Roman" w:hAnsi="yandex-sans" w:cs="Times New Roman"/>
          <w:color w:val="000000"/>
          <w:sz w:val="23"/>
          <w:szCs w:val="23"/>
          <w:lang w:eastAsia="ru-RU"/>
        </w:rPr>
      </w:pP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lastRenderedPageBreak/>
        <w:t>Средства индивидуальной диагностики</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В рамках программы необходимо предусматривать диагностику шести</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типов индивидуальных особенностей ученика (принцип «Шесть типов</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диагностики»), которые отражают уровень:</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1 психофизического развития;</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 xml:space="preserve">2 </w:t>
      </w:r>
      <w:proofErr w:type="spellStart"/>
      <w:r w:rsidRPr="0026716D">
        <w:rPr>
          <w:rFonts w:ascii="yandex-sans" w:eastAsia="Times New Roman" w:hAnsi="yandex-sans" w:cs="Times New Roman"/>
          <w:color w:val="000000"/>
          <w:sz w:val="23"/>
          <w:szCs w:val="23"/>
          <w:lang w:eastAsia="ru-RU"/>
        </w:rPr>
        <w:t>мотивированности</w:t>
      </w:r>
      <w:proofErr w:type="spellEnd"/>
      <w:r w:rsidRPr="0026716D">
        <w:rPr>
          <w:rFonts w:ascii="yandex-sans" w:eastAsia="Times New Roman" w:hAnsi="yandex-sans" w:cs="Times New Roman"/>
          <w:color w:val="000000"/>
          <w:sz w:val="23"/>
          <w:szCs w:val="23"/>
          <w:lang w:eastAsia="ru-RU"/>
        </w:rPr>
        <w:t>;</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3 интеллектуального развития;</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4 информированности и эрудиции в отношении общих знаний и</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содержания разрабатываемой программы в частности;</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5 освоения тех или иных компетенций (определяется в зависимости от</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содержания и тематической направленности разрабатываемой программы);</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 xml:space="preserve">6 </w:t>
      </w:r>
      <w:proofErr w:type="spellStart"/>
      <w:r w:rsidRPr="0026716D">
        <w:rPr>
          <w:rFonts w:ascii="yandex-sans" w:eastAsia="Times New Roman" w:hAnsi="yandex-sans" w:cs="Times New Roman"/>
          <w:color w:val="000000"/>
          <w:sz w:val="23"/>
          <w:szCs w:val="23"/>
          <w:lang w:eastAsia="ru-RU"/>
        </w:rPr>
        <w:t>сформированности</w:t>
      </w:r>
      <w:proofErr w:type="spellEnd"/>
      <w:r w:rsidRPr="0026716D">
        <w:rPr>
          <w:rFonts w:ascii="yandex-sans" w:eastAsia="Times New Roman" w:hAnsi="yandex-sans" w:cs="Times New Roman"/>
          <w:color w:val="000000"/>
          <w:sz w:val="23"/>
          <w:szCs w:val="23"/>
          <w:lang w:eastAsia="ru-RU"/>
        </w:rPr>
        <w:t xml:space="preserve"> той или иной грамотности (информационной,</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функциональной, языковой и т.д., которая определяется в зависимости от</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содержания и тематической направленности разрабатываемой программы).</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Диагностическую оценку того или иного из представленных выше</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типов индивидуальных особенностей ученика можно осуществить, используя</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следующие методы и формы оценивания:</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1 тестирование и анкетирование;</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2 глубинное интервью;</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3 комплексы психологической диагностики;</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4 логические и проблемные задания;</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5 деловые, имитационно-моделирующие, ролевые, организационно-</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proofErr w:type="spellStart"/>
      <w:r w:rsidRPr="0026716D">
        <w:rPr>
          <w:rFonts w:ascii="yandex-sans" w:eastAsia="Times New Roman" w:hAnsi="yandex-sans" w:cs="Times New Roman"/>
          <w:color w:val="000000"/>
          <w:sz w:val="23"/>
          <w:szCs w:val="23"/>
          <w:lang w:eastAsia="ru-RU"/>
        </w:rPr>
        <w:t>деятельностные</w:t>
      </w:r>
      <w:proofErr w:type="spellEnd"/>
      <w:r w:rsidRPr="0026716D">
        <w:rPr>
          <w:rFonts w:ascii="yandex-sans" w:eastAsia="Times New Roman" w:hAnsi="yandex-sans" w:cs="Times New Roman"/>
          <w:color w:val="000000"/>
          <w:sz w:val="23"/>
          <w:szCs w:val="23"/>
          <w:lang w:eastAsia="ru-RU"/>
        </w:rPr>
        <w:t xml:space="preserve"> игры;</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6 портфолио ученика;</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7 эссе;</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8 кейс-метод;</w:t>
      </w:r>
    </w:p>
    <w:p w:rsidR="0026716D" w:rsidRPr="0026716D" w:rsidRDefault="0026716D" w:rsidP="0026716D">
      <w:pPr>
        <w:shd w:val="clear" w:color="auto" w:fill="FFFFFF"/>
        <w:spacing w:after="0" w:line="240" w:lineRule="auto"/>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9 творческие задания и т.д.</w:t>
      </w:r>
    </w:p>
    <w:p w:rsidR="003F6EE5" w:rsidRPr="003F6EE5" w:rsidRDefault="0026716D" w:rsidP="000540D0">
      <w:pPr>
        <w:shd w:val="clear" w:color="auto" w:fill="FFFFFF"/>
        <w:jc w:val="both"/>
        <w:rPr>
          <w:rFonts w:ascii="yandex-sans" w:eastAsia="Times New Roman" w:hAnsi="yandex-sans" w:cs="Times New Roman"/>
          <w:color w:val="000000"/>
          <w:sz w:val="23"/>
          <w:szCs w:val="23"/>
          <w:lang w:eastAsia="ru-RU"/>
        </w:rPr>
      </w:pPr>
      <w:r w:rsidRPr="0026716D">
        <w:rPr>
          <w:rFonts w:ascii="yandex-sans" w:eastAsia="Times New Roman" w:hAnsi="yandex-sans" w:cs="Times New Roman"/>
          <w:color w:val="000000"/>
          <w:sz w:val="23"/>
          <w:szCs w:val="23"/>
          <w:lang w:eastAsia="ru-RU"/>
        </w:rPr>
        <w:t>Диагностические</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процедуры</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обязательно</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должны</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иметь</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непосредственную</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связь</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с</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содержательно-тематическим</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направлением</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программы.</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Принцип «Множественности методов».</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При разработке регламентов и содержания диагностических процедур,</w:t>
      </w:r>
      <w:r w:rsidR="003F6EE5">
        <w:rPr>
          <w:rFonts w:ascii="yandex-sans" w:eastAsia="Times New Roman" w:hAnsi="yandex-sans" w:cs="Times New Roman"/>
          <w:color w:val="000000"/>
          <w:sz w:val="23"/>
          <w:szCs w:val="23"/>
          <w:lang w:eastAsia="ru-RU"/>
        </w:rPr>
        <w:t xml:space="preserve"> </w:t>
      </w:r>
      <w:r w:rsidRPr="0026716D">
        <w:rPr>
          <w:rFonts w:ascii="yandex-sans" w:eastAsia="Times New Roman" w:hAnsi="yandex-sans" w:cs="Times New Roman"/>
          <w:color w:val="000000"/>
          <w:sz w:val="23"/>
          <w:szCs w:val="23"/>
          <w:lang w:eastAsia="ru-RU"/>
        </w:rPr>
        <w:t>желательно использовать несколько методов и форм оценивания в рамках</w:t>
      </w:r>
      <w:r w:rsidR="003F6EE5">
        <w:rPr>
          <w:rFonts w:ascii="yandex-sans" w:eastAsia="Times New Roman" w:hAnsi="yandex-sans" w:cs="Times New Roman"/>
          <w:color w:val="000000"/>
          <w:sz w:val="23"/>
          <w:szCs w:val="23"/>
          <w:lang w:eastAsia="ru-RU"/>
        </w:rPr>
        <w:t xml:space="preserve"> од</w:t>
      </w:r>
      <w:r w:rsidR="003F6EE5" w:rsidRPr="003F6EE5">
        <w:rPr>
          <w:rFonts w:ascii="yandex-sans" w:eastAsia="Times New Roman" w:hAnsi="yandex-sans" w:cs="Times New Roman"/>
          <w:color w:val="000000"/>
          <w:sz w:val="23"/>
          <w:szCs w:val="23"/>
          <w:lang w:eastAsia="ru-RU"/>
        </w:rPr>
        <w:t>ного диагностического среза с целью достижения более объективных</w:t>
      </w:r>
      <w:r w:rsidR="003F6EE5">
        <w:rPr>
          <w:rFonts w:ascii="yandex-sans" w:eastAsia="Times New Roman" w:hAnsi="yandex-sans" w:cs="Times New Roman"/>
          <w:color w:val="000000"/>
          <w:sz w:val="23"/>
          <w:szCs w:val="23"/>
          <w:lang w:eastAsia="ru-RU"/>
        </w:rPr>
        <w:t xml:space="preserve"> </w:t>
      </w:r>
      <w:r w:rsidR="003F6EE5" w:rsidRPr="003F6EE5">
        <w:rPr>
          <w:rFonts w:ascii="yandex-sans" w:eastAsia="Times New Roman" w:hAnsi="yandex-sans" w:cs="Times New Roman"/>
          <w:color w:val="000000"/>
          <w:sz w:val="23"/>
          <w:szCs w:val="23"/>
          <w:lang w:eastAsia="ru-RU"/>
        </w:rPr>
        <w:t>результатов. В</w:t>
      </w:r>
      <w:r w:rsidR="003F6EE5">
        <w:rPr>
          <w:rFonts w:ascii="yandex-sans" w:eastAsia="Times New Roman" w:hAnsi="yandex-sans" w:cs="Times New Roman"/>
          <w:color w:val="000000"/>
          <w:sz w:val="23"/>
          <w:szCs w:val="23"/>
          <w:lang w:eastAsia="ru-RU"/>
        </w:rPr>
        <w:t xml:space="preserve"> </w:t>
      </w:r>
      <w:r w:rsidR="003F6EE5" w:rsidRPr="003F6EE5">
        <w:rPr>
          <w:rFonts w:ascii="yandex-sans" w:eastAsia="Times New Roman" w:hAnsi="yandex-sans" w:cs="Times New Roman"/>
          <w:color w:val="000000"/>
          <w:sz w:val="23"/>
          <w:szCs w:val="23"/>
          <w:lang w:eastAsia="ru-RU"/>
        </w:rPr>
        <w:t>ходе диагностики важно иметь</w:t>
      </w:r>
      <w:r w:rsidR="003F6EE5">
        <w:rPr>
          <w:rFonts w:ascii="yandex-sans" w:eastAsia="Times New Roman" w:hAnsi="yandex-sans" w:cs="Times New Roman"/>
          <w:color w:val="000000"/>
          <w:sz w:val="23"/>
          <w:szCs w:val="23"/>
          <w:lang w:eastAsia="ru-RU"/>
        </w:rPr>
        <w:t xml:space="preserve"> </w:t>
      </w:r>
      <w:r w:rsidR="003F6EE5" w:rsidRPr="003F6EE5">
        <w:rPr>
          <w:rFonts w:ascii="yandex-sans" w:eastAsia="Times New Roman" w:hAnsi="yandex-sans" w:cs="Times New Roman"/>
          <w:color w:val="000000"/>
          <w:sz w:val="23"/>
          <w:szCs w:val="23"/>
          <w:lang w:eastAsia="ru-RU"/>
        </w:rPr>
        <w:t>возможность оценить</w:t>
      </w:r>
      <w:r w:rsidR="003F6EE5">
        <w:rPr>
          <w:rFonts w:ascii="yandex-sans" w:eastAsia="Times New Roman" w:hAnsi="yandex-sans" w:cs="Times New Roman"/>
          <w:color w:val="000000"/>
          <w:sz w:val="23"/>
          <w:szCs w:val="23"/>
          <w:lang w:eastAsia="ru-RU"/>
        </w:rPr>
        <w:t xml:space="preserve"> </w:t>
      </w:r>
      <w:r w:rsidR="003F6EE5" w:rsidRPr="003F6EE5">
        <w:rPr>
          <w:rFonts w:ascii="yandex-sans" w:eastAsia="Times New Roman" w:hAnsi="yandex-sans" w:cs="Times New Roman"/>
          <w:color w:val="000000"/>
          <w:sz w:val="23"/>
          <w:szCs w:val="23"/>
          <w:lang w:eastAsia="ru-RU"/>
        </w:rPr>
        <w:t>участника программы в целом через сопоставление разных типов его</w:t>
      </w:r>
    </w:p>
    <w:p w:rsidR="003F6EE5" w:rsidRPr="003F6EE5" w:rsidRDefault="003F6EE5" w:rsidP="003F6EE5">
      <w:pPr>
        <w:shd w:val="clear" w:color="auto" w:fill="FFFFFF"/>
        <w:spacing w:after="0" w:line="240" w:lineRule="auto"/>
        <w:rPr>
          <w:rFonts w:ascii="yandex-sans" w:eastAsia="Times New Roman" w:hAnsi="yandex-sans" w:cs="Times New Roman"/>
          <w:color w:val="000000"/>
          <w:sz w:val="23"/>
          <w:szCs w:val="23"/>
          <w:lang w:eastAsia="ru-RU"/>
        </w:rPr>
      </w:pPr>
      <w:r w:rsidRPr="003F6EE5">
        <w:rPr>
          <w:rFonts w:ascii="yandex-sans" w:eastAsia="Times New Roman" w:hAnsi="yandex-sans" w:cs="Times New Roman"/>
          <w:color w:val="000000"/>
          <w:sz w:val="23"/>
          <w:szCs w:val="23"/>
          <w:lang w:eastAsia="ru-RU"/>
        </w:rPr>
        <w:t>действий – натурально-активные и эмоционально-чувственные проявления</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(через</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игры</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и</w:t>
      </w:r>
    </w:p>
    <w:p w:rsidR="003F6EE5" w:rsidRPr="003F6EE5" w:rsidRDefault="003F6EE5" w:rsidP="003F6EE5">
      <w:pPr>
        <w:shd w:val="clear" w:color="auto" w:fill="FFFFFF"/>
        <w:spacing w:after="0" w:line="240" w:lineRule="auto"/>
        <w:rPr>
          <w:rFonts w:ascii="yandex-sans" w:eastAsia="Times New Roman" w:hAnsi="yandex-sans" w:cs="Times New Roman"/>
          <w:color w:val="000000"/>
          <w:sz w:val="23"/>
          <w:szCs w:val="23"/>
          <w:lang w:eastAsia="ru-RU"/>
        </w:rPr>
      </w:pPr>
      <w:r w:rsidRPr="003F6EE5">
        <w:rPr>
          <w:rFonts w:ascii="yandex-sans" w:eastAsia="Times New Roman" w:hAnsi="yandex-sans" w:cs="Times New Roman"/>
          <w:color w:val="000000"/>
          <w:sz w:val="23"/>
          <w:szCs w:val="23"/>
          <w:lang w:eastAsia="ru-RU"/>
        </w:rPr>
        <w:t>живую</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беседу),</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интеллектуально-мыслительные</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(через</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постановку</w:t>
      </w:r>
      <w:r>
        <w:rPr>
          <w:rFonts w:ascii="yandex-sans" w:eastAsia="Times New Roman" w:hAnsi="yandex-sans" w:cs="Times New Roman"/>
          <w:color w:val="000000"/>
          <w:sz w:val="23"/>
          <w:szCs w:val="23"/>
          <w:lang w:eastAsia="ru-RU"/>
        </w:rPr>
        <w:t xml:space="preserve"> з</w:t>
      </w:r>
      <w:r w:rsidRPr="003F6EE5">
        <w:rPr>
          <w:rFonts w:ascii="yandex-sans" w:eastAsia="Times New Roman" w:hAnsi="yandex-sans" w:cs="Times New Roman"/>
          <w:color w:val="000000"/>
          <w:sz w:val="23"/>
          <w:szCs w:val="23"/>
          <w:lang w:eastAsia="ru-RU"/>
        </w:rPr>
        <w:t>адач</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и</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письменные</w:t>
      </w:r>
    </w:p>
    <w:p w:rsidR="003F6EE5" w:rsidRPr="003F6EE5" w:rsidRDefault="003F6EE5" w:rsidP="003F6EE5">
      <w:pPr>
        <w:shd w:val="clear" w:color="auto" w:fill="FFFFFF"/>
        <w:spacing w:after="0" w:line="240" w:lineRule="auto"/>
        <w:rPr>
          <w:rFonts w:ascii="yandex-sans" w:eastAsia="Times New Roman" w:hAnsi="yandex-sans" w:cs="Times New Roman"/>
          <w:color w:val="000000"/>
          <w:sz w:val="23"/>
          <w:szCs w:val="23"/>
          <w:lang w:eastAsia="ru-RU"/>
        </w:rPr>
      </w:pPr>
      <w:r w:rsidRPr="003F6EE5">
        <w:rPr>
          <w:rFonts w:ascii="yandex-sans" w:eastAsia="Times New Roman" w:hAnsi="yandex-sans" w:cs="Times New Roman"/>
          <w:color w:val="000000"/>
          <w:sz w:val="23"/>
          <w:szCs w:val="23"/>
          <w:lang w:eastAsia="ru-RU"/>
        </w:rPr>
        <w:t>работы),</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авторско-креативные</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(через</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творческие задания).</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Для достижения наиболее объективных результатов желательно привлечение</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специалистов,</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имеющих</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достаточный</w:t>
      </w:r>
    </w:p>
    <w:p w:rsidR="003F6EE5" w:rsidRDefault="003F6EE5" w:rsidP="000540D0">
      <w:pPr>
        <w:shd w:val="clear" w:color="auto" w:fill="FFFFFF"/>
        <w:spacing w:after="0" w:line="240" w:lineRule="auto"/>
        <w:jc w:val="both"/>
        <w:rPr>
          <w:rFonts w:ascii="yandex-sans" w:eastAsia="Times New Roman" w:hAnsi="yandex-sans" w:cs="Times New Roman"/>
          <w:color w:val="000000"/>
          <w:sz w:val="23"/>
          <w:szCs w:val="23"/>
          <w:lang w:eastAsia="ru-RU"/>
        </w:rPr>
      </w:pPr>
      <w:r w:rsidRPr="003F6EE5">
        <w:rPr>
          <w:rFonts w:ascii="yandex-sans" w:eastAsia="Times New Roman" w:hAnsi="yandex-sans" w:cs="Times New Roman"/>
          <w:color w:val="000000"/>
          <w:sz w:val="23"/>
          <w:szCs w:val="23"/>
          <w:lang w:eastAsia="ru-RU"/>
        </w:rPr>
        <w:t>уровень</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исследовательской</w:t>
      </w:r>
      <w:r>
        <w:rPr>
          <w:rFonts w:ascii="yandex-sans" w:eastAsia="Times New Roman" w:hAnsi="yandex-sans" w:cs="Times New Roman"/>
          <w:color w:val="000000"/>
          <w:sz w:val="23"/>
          <w:szCs w:val="23"/>
          <w:lang w:eastAsia="ru-RU"/>
        </w:rPr>
        <w:t xml:space="preserve"> </w:t>
      </w:r>
      <w:r w:rsidRPr="003F6EE5">
        <w:rPr>
          <w:rFonts w:ascii="yandex-sans" w:eastAsia="Times New Roman" w:hAnsi="yandex-sans" w:cs="Times New Roman"/>
          <w:color w:val="000000"/>
          <w:sz w:val="23"/>
          <w:szCs w:val="23"/>
          <w:lang w:eastAsia="ru-RU"/>
        </w:rPr>
        <w:t>квалификации в области индивидуальной диагностики.</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Педагогические формы и методы</w:t>
      </w:r>
      <w:r>
        <w:rPr>
          <w:rFonts w:ascii="yandex-sans" w:eastAsia="Times New Roman" w:hAnsi="yandex-sans" w:cs="Times New Roman"/>
          <w:color w:val="000000"/>
          <w:sz w:val="23"/>
          <w:szCs w:val="23"/>
          <w:lang w:eastAsia="ru-RU"/>
        </w:rPr>
        <w:t xml:space="preserve"> </w:t>
      </w:r>
      <w:proofErr w:type="gramStart"/>
      <w:r w:rsidRPr="000540D0">
        <w:rPr>
          <w:rFonts w:ascii="yandex-sans" w:eastAsia="Times New Roman" w:hAnsi="yandex-sans" w:cs="Times New Roman"/>
          <w:color w:val="000000"/>
          <w:sz w:val="23"/>
          <w:szCs w:val="23"/>
          <w:lang w:eastAsia="ru-RU"/>
        </w:rPr>
        <w:t>При</w:t>
      </w:r>
      <w:proofErr w:type="gramEnd"/>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разработке</w:t>
      </w:r>
      <w:r>
        <w:rPr>
          <w:rFonts w:ascii="yandex-sans" w:eastAsia="Times New Roman" w:hAnsi="yandex-sans" w:cs="Times New Roman"/>
          <w:color w:val="000000"/>
          <w:sz w:val="23"/>
          <w:szCs w:val="23"/>
          <w:lang w:eastAsia="ru-RU"/>
        </w:rPr>
        <w:t xml:space="preserve"> </w:t>
      </w:r>
      <w:proofErr w:type="spellStart"/>
      <w:r w:rsidRPr="000540D0">
        <w:rPr>
          <w:rFonts w:ascii="yandex-sans" w:eastAsia="Times New Roman" w:hAnsi="yandex-sans" w:cs="Times New Roman"/>
          <w:color w:val="000000"/>
          <w:sz w:val="23"/>
          <w:szCs w:val="23"/>
          <w:lang w:eastAsia="ru-RU"/>
        </w:rPr>
        <w:t>разноуровневых</w:t>
      </w:r>
      <w:proofErr w:type="spellEnd"/>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программ</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дополнительного</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hint="eastAsia"/>
          <w:color w:val="000000"/>
          <w:sz w:val="23"/>
          <w:szCs w:val="23"/>
          <w:lang w:eastAsia="ru-RU"/>
        </w:rPr>
        <w:t>О</w:t>
      </w:r>
      <w:r w:rsidRPr="000540D0">
        <w:rPr>
          <w:rFonts w:ascii="yandex-sans" w:eastAsia="Times New Roman" w:hAnsi="yandex-sans" w:cs="Times New Roman"/>
          <w:color w:val="000000"/>
          <w:sz w:val="23"/>
          <w:szCs w:val="23"/>
          <w:lang w:eastAsia="ru-RU"/>
        </w:rPr>
        <w:t>бразования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необходимо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закладывать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возможности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использования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педагогическим</w:t>
      </w:r>
      <w:r>
        <w:rPr>
          <w:rFonts w:ascii="yandex-sans" w:eastAsia="Times New Roman" w:hAnsi="yandex-sans" w:cs="Times New Roman"/>
          <w:color w:val="000000"/>
          <w:sz w:val="23"/>
          <w:szCs w:val="23"/>
          <w:lang w:eastAsia="ru-RU"/>
        </w:rPr>
        <w:t xml:space="preserve"> к</w:t>
      </w:r>
      <w:r w:rsidRPr="000540D0">
        <w:rPr>
          <w:rFonts w:ascii="yandex-sans" w:eastAsia="Times New Roman" w:hAnsi="yandex-sans" w:cs="Times New Roman"/>
          <w:color w:val="000000"/>
          <w:sz w:val="23"/>
          <w:szCs w:val="23"/>
          <w:lang w:eastAsia="ru-RU"/>
        </w:rPr>
        <w:t>оллективом всего многообразия педагогических методов,</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т.к. нужно обеспечивать реализацию процесса обучения детей на всех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уровнях параллельно, исходя из данных, полученных по результатам</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диагностических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оценочных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процедур.</w:t>
      </w:r>
    </w:p>
    <w:p w:rsidR="000540D0" w:rsidRPr="000540D0" w:rsidRDefault="000540D0" w:rsidP="000540D0">
      <w:pPr>
        <w:shd w:val="clear" w:color="auto" w:fill="FFFFFF"/>
        <w:spacing w:after="0" w:line="240" w:lineRule="auto"/>
        <w:jc w:val="both"/>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С</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целью</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оптимизации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организационно-педагогических условий, необходимо предусмотреть как</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 xml:space="preserve">индивидуальные, так и групповые, в </w:t>
      </w:r>
      <w:proofErr w:type="spellStart"/>
      <w:r w:rsidRPr="000540D0">
        <w:rPr>
          <w:rFonts w:ascii="yandex-sans" w:eastAsia="Times New Roman" w:hAnsi="yandex-sans" w:cs="Times New Roman"/>
          <w:color w:val="000000"/>
          <w:sz w:val="23"/>
          <w:szCs w:val="23"/>
          <w:lang w:eastAsia="ru-RU"/>
        </w:rPr>
        <w:t>т.ч</w:t>
      </w:r>
      <w:proofErr w:type="spellEnd"/>
      <w:r w:rsidRPr="000540D0">
        <w:rPr>
          <w:rFonts w:ascii="yandex-sans" w:eastAsia="Times New Roman" w:hAnsi="yandex-sans" w:cs="Times New Roman"/>
          <w:color w:val="000000"/>
          <w:sz w:val="23"/>
          <w:szCs w:val="23"/>
          <w:lang w:eastAsia="ru-RU"/>
        </w:rPr>
        <w:t xml:space="preserve">. </w:t>
      </w:r>
      <w:proofErr w:type="spellStart"/>
      <w:r w:rsidRPr="000540D0">
        <w:rPr>
          <w:rFonts w:ascii="yandex-sans" w:eastAsia="Times New Roman" w:hAnsi="yandex-sans" w:cs="Times New Roman"/>
          <w:color w:val="000000"/>
          <w:sz w:val="23"/>
          <w:szCs w:val="23"/>
          <w:lang w:eastAsia="ru-RU"/>
        </w:rPr>
        <w:t>общепленарные</w:t>
      </w:r>
      <w:proofErr w:type="spellEnd"/>
      <w:r w:rsidRPr="000540D0">
        <w:rPr>
          <w:rFonts w:ascii="yandex-sans" w:eastAsia="Times New Roman" w:hAnsi="yandex-sans" w:cs="Times New Roman"/>
          <w:color w:val="000000"/>
          <w:sz w:val="23"/>
          <w:szCs w:val="23"/>
          <w:lang w:eastAsia="ru-RU"/>
        </w:rPr>
        <w:t>, охватывающие</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всех участников программы, форматы работы.</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При реализации групповых форматов работы, можно распределить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участников, осваивающих продвинутый уровень программы, среди групп</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участников, осваивающих базовый или стартовый уровень содержания, что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даст возможность последним обозначить для себя «зону ближайшего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развития». В таких случаях, рекомендуется организовывать программу в</w:t>
      </w:r>
    </w:p>
    <w:p w:rsidR="000540D0" w:rsidRPr="000540D0" w:rsidRDefault="000540D0" w:rsidP="000540D0">
      <w:pPr>
        <w:shd w:val="clear" w:color="auto" w:fill="FFFFFF"/>
        <w:spacing w:after="0" w:line="240" w:lineRule="auto"/>
        <w:jc w:val="both"/>
        <w:rPr>
          <w:rFonts w:ascii="yandex-sans" w:eastAsia="Times New Roman" w:hAnsi="yandex-sans" w:cs="Times New Roman"/>
          <w:color w:val="000000"/>
          <w:sz w:val="23"/>
          <w:szCs w:val="23"/>
          <w:lang w:eastAsia="ru-RU"/>
        </w:rPr>
      </w:pPr>
      <w:r w:rsidRPr="000540D0">
        <w:rPr>
          <w:rFonts w:ascii="yandex-sans" w:eastAsia="Times New Roman" w:hAnsi="yandex-sans" w:cs="Times New Roman" w:hint="eastAsia"/>
          <w:color w:val="000000"/>
          <w:sz w:val="23"/>
          <w:szCs w:val="23"/>
          <w:lang w:eastAsia="ru-RU"/>
        </w:rPr>
        <w:t>Ф</w:t>
      </w:r>
      <w:r w:rsidRPr="000540D0">
        <w:rPr>
          <w:rFonts w:ascii="yandex-sans" w:eastAsia="Times New Roman" w:hAnsi="yandex-sans" w:cs="Times New Roman"/>
          <w:color w:val="000000"/>
          <w:sz w:val="23"/>
          <w:szCs w:val="23"/>
          <w:lang w:eastAsia="ru-RU"/>
        </w:rPr>
        <w:t>ормате</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деловых,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ролевых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или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организационно-</w:t>
      </w:r>
      <w:proofErr w:type="spellStart"/>
      <w:r w:rsidRPr="000540D0">
        <w:rPr>
          <w:rFonts w:ascii="yandex-sans" w:eastAsia="Times New Roman" w:hAnsi="yandex-sans" w:cs="Times New Roman"/>
          <w:color w:val="000000"/>
          <w:sz w:val="23"/>
          <w:szCs w:val="23"/>
          <w:lang w:eastAsia="ru-RU"/>
        </w:rPr>
        <w:t>деятельностных</w:t>
      </w:r>
      <w:proofErr w:type="spellEnd"/>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игр,</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ориентированных на работу детей с каким-либо проблемным материалом,</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имеющим прямое отношение к содержательно-тематическому направлению</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программы.</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Формы</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индивидуальной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работы</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hint="eastAsia"/>
          <w:color w:val="000000"/>
          <w:sz w:val="23"/>
          <w:szCs w:val="23"/>
          <w:lang w:eastAsia="ru-RU"/>
        </w:rPr>
        <w:lastRenderedPageBreak/>
        <w:t>М</w:t>
      </w:r>
      <w:r w:rsidRPr="000540D0">
        <w:rPr>
          <w:rFonts w:ascii="yandex-sans" w:eastAsia="Times New Roman" w:hAnsi="yandex-sans" w:cs="Times New Roman"/>
          <w:color w:val="000000"/>
          <w:sz w:val="23"/>
          <w:szCs w:val="23"/>
          <w:lang w:eastAsia="ru-RU"/>
        </w:rPr>
        <w:t>огут</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предполагать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методы</w:t>
      </w:r>
      <w:r>
        <w:rPr>
          <w:rFonts w:ascii="yandex-sans" w:eastAsia="Times New Roman" w:hAnsi="yandex-sans" w:cs="Times New Roman"/>
          <w:color w:val="000000"/>
          <w:sz w:val="23"/>
          <w:szCs w:val="23"/>
          <w:lang w:eastAsia="ru-RU"/>
        </w:rPr>
        <w:t xml:space="preserve"> </w:t>
      </w:r>
      <w:proofErr w:type="spellStart"/>
      <w:r w:rsidRPr="000540D0">
        <w:rPr>
          <w:rFonts w:ascii="yandex-sans" w:eastAsia="Times New Roman" w:hAnsi="yandex-sans" w:cs="Times New Roman"/>
          <w:color w:val="000000"/>
          <w:sz w:val="23"/>
          <w:szCs w:val="23"/>
          <w:lang w:eastAsia="ru-RU"/>
        </w:rPr>
        <w:t>тьюторского</w:t>
      </w:r>
      <w:proofErr w:type="spellEnd"/>
      <w:r w:rsidRPr="000540D0">
        <w:rPr>
          <w:rFonts w:ascii="yandex-sans" w:eastAsia="Times New Roman" w:hAnsi="yandex-sans" w:cs="Times New Roman"/>
          <w:color w:val="000000"/>
          <w:sz w:val="23"/>
          <w:szCs w:val="23"/>
          <w:lang w:eastAsia="ru-RU"/>
        </w:rPr>
        <w:t>, наставнического сопровождения, оформление индивидуальных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образовательных программ и стратегий.</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Учебный план </w:t>
      </w:r>
      <w:proofErr w:type="spellStart"/>
      <w:r w:rsidRPr="000540D0">
        <w:rPr>
          <w:rFonts w:ascii="yandex-sans" w:eastAsia="Times New Roman" w:hAnsi="yandex-sans" w:cs="Times New Roman"/>
          <w:color w:val="000000"/>
          <w:sz w:val="23"/>
          <w:szCs w:val="23"/>
          <w:lang w:eastAsia="ru-RU"/>
        </w:rPr>
        <w:t>разноуровневой</w:t>
      </w:r>
      <w:proofErr w:type="spellEnd"/>
      <w:r w:rsidRPr="000540D0">
        <w:rPr>
          <w:rFonts w:ascii="yandex-sans" w:eastAsia="Times New Roman" w:hAnsi="yandex-sans" w:cs="Times New Roman"/>
          <w:color w:val="000000"/>
          <w:sz w:val="23"/>
          <w:szCs w:val="23"/>
          <w:lang w:eastAsia="ru-RU"/>
        </w:rPr>
        <w:t xml:space="preserve"> программы</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В</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учебном</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плане</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разно уровнево</w:t>
      </w:r>
      <w:r w:rsidRPr="000540D0">
        <w:rPr>
          <w:rFonts w:ascii="yandex-sans" w:eastAsia="Times New Roman" w:hAnsi="yandex-sans" w:cs="Times New Roman" w:hint="eastAsia"/>
          <w:color w:val="000000"/>
          <w:sz w:val="23"/>
          <w:szCs w:val="23"/>
          <w:lang w:eastAsia="ru-RU"/>
        </w:rPr>
        <w:t>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программы</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дополнительного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образования детей должны быть предусмотрены разные сценарии освоения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материала, содержания программы, исходя из индивидуального темпа 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объёма освоения знаний, умений, компетенций учениками 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заложенных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разработчиками программы уровней освоения.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Кроме того, необходимо в учебно-методическом плане фиксировать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различные режимы работы участников программы, на основе которых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учащийся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будет</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иметь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возможность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выстроить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свою</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собственную</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индивидуальную траекторию работы в заданных организационных рамках. К</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числу таких режимов можно отнести:</w:t>
      </w:r>
    </w:p>
    <w:p w:rsidR="003F6EE5" w:rsidRPr="003F6EE5" w:rsidRDefault="003F6EE5" w:rsidP="003F6EE5">
      <w:pPr>
        <w:shd w:val="clear" w:color="auto" w:fill="FFFFFF"/>
        <w:spacing w:after="0" w:line="240" w:lineRule="auto"/>
        <w:rPr>
          <w:rFonts w:ascii="yandex-sans" w:eastAsia="Times New Roman" w:hAnsi="yandex-sans" w:cs="Times New Roman"/>
          <w:color w:val="000000"/>
          <w:sz w:val="23"/>
          <w:szCs w:val="23"/>
          <w:lang w:eastAsia="ru-RU"/>
        </w:rPr>
      </w:pP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интенсивные режимы;</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режимы групповой работы;</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 консультационные режимы (в </w:t>
      </w:r>
      <w:proofErr w:type="spellStart"/>
      <w:r w:rsidRPr="000540D0">
        <w:rPr>
          <w:rFonts w:ascii="yandex-sans" w:eastAsia="Times New Roman" w:hAnsi="yandex-sans" w:cs="Times New Roman"/>
          <w:color w:val="000000"/>
          <w:sz w:val="23"/>
          <w:szCs w:val="23"/>
          <w:lang w:eastAsia="ru-RU"/>
        </w:rPr>
        <w:t>т.ч</w:t>
      </w:r>
      <w:proofErr w:type="spellEnd"/>
      <w:r w:rsidRPr="000540D0">
        <w:rPr>
          <w:rFonts w:ascii="yandex-sans" w:eastAsia="Times New Roman" w:hAnsi="yandex-sans" w:cs="Times New Roman"/>
          <w:color w:val="000000"/>
          <w:sz w:val="23"/>
          <w:szCs w:val="23"/>
          <w:lang w:eastAsia="ru-RU"/>
        </w:rPr>
        <w:t>. заочные и в сети «Интернет»);</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•режим,</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основывающийся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на</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индивидуальной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образовательной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программе и персональной траектории ученика;</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экстернат;</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режимы экспертной поддержки; и т.д.</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Это, прежде всего, касается </w:t>
      </w:r>
      <w:proofErr w:type="spellStart"/>
      <w:r w:rsidRPr="000540D0">
        <w:rPr>
          <w:rFonts w:ascii="yandex-sans" w:eastAsia="Times New Roman" w:hAnsi="yandex-sans" w:cs="Times New Roman"/>
          <w:color w:val="000000"/>
          <w:sz w:val="23"/>
          <w:szCs w:val="23"/>
          <w:lang w:eastAsia="ru-RU"/>
        </w:rPr>
        <w:t>сложноструктурированных</w:t>
      </w:r>
      <w:proofErr w:type="spellEnd"/>
      <w:r w:rsidRPr="000540D0">
        <w:rPr>
          <w:rFonts w:ascii="yandex-sans" w:eastAsia="Times New Roman" w:hAnsi="yandex-sans" w:cs="Times New Roman"/>
          <w:color w:val="000000"/>
          <w:sz w:val="23"/>
          <w:szCs w:val="23"/>
          <w:lang w:eastAsia="ru-RU"/>
        </w:rPr>
        <w:t xml:space="preserve"> программ. Но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такие программы требуют определенных организационно-управленческих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механизмов. Поэтому, на наш взгляд, лучше создавать программы отдельно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на каждый уровень. Такая программа будет и более доступной и понятной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родителям и обучающимся.</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Педагогические позиции в </w:t>
      </w:r>
      <w:proofErr w:type="spellStart"/>
      <w:r w:rsidRPr="000540D0">
        <w:rPr>
          <w:rFonts w:ascii="yandex-sans" w:eastAsia="Times New Roman" w:hAnsi="yandex-sans" w:cs="Times New Roman"/>
          <w:color w:val="000000"/>
          <w:sz w:val="23"/>
          <w:szCs w:val="23"/>
          <w:lang w:eastAsia="ru-RU"/>
        </w:rPr>
        <w:t>разноуровневой</w:t>
      </w:r>
      <w:proofErr w:type="spellEnd"/>
      <w:r w:rsidRPr="000540D0">
        <w:rPr>
          <w:rFonts w:ascii="yandex-sans" w:eastAsia="Times New Roman" w:hAnsi="yandex-sans" w:cs="Times New Roman"/>
          <w:color w:val="000000"/>
          <w:sz w:val="23"/>
          <w:szCs w:val="23"/>
          <w:lang w:eastAsia="ru-RU"/>
        </w:rPr>
        <w:t xml:space="preserve"> программе</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Эффективная реализация </w:t>
      </w:r>
      <w:proofErr w:type="spellStart"/>
      <w:r w:rsidRPr="000540D0">
        <w:rPr>
          <w:rFonts w:ascii="yandex-sans" w:eastAsia="Times New Roman" w:hAnsi="yandex-sans" w:cs="Times New Roman"/>
          <w:color w:val="000000"/>
          <w:sz w:val="23"/>
          <w:szCs w:val="23"/>
          <w:lang w:eastAsia="ru-RU"/>
        </w:rPr>
        <w:t>разноуровневой</w:t>
      </w:r>
      <w:proofErr w:type="spellEnd"/>
      <w:r w:rsidRPr="000540D0">
        <w:rPr>
          <w:rFonts w:ascii="yandex-sans" w:eastAsia="Times New Roman" w:hAnsi="yandex-sans" w:cs="Times New Roman"/>
          <w:color w:val="000000"/>
          <w:sz w:val="23"/>
          <w:szCs w:val="23"/>
          <w:lang w:eastAsia="ru-RU"/>
        </w:rPr>
        <w:t xml:space="preserve"> программы осуществляется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через</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организацию</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hint="eastAsia"/>
          <w:color w:val="000000"/>
          <w:sz w:val="23"/>
          <w:szCs w:val="23"/>
          <w:lang w:eastAsia="ru-RU"/>
        </w:rPr>
        <w:t>П</w:t>
      </w:r>
      <w:r w:rsidRPr="000540D0">
        <w:rPr>
          <w:rFonts w:ascii="yandex-sans" w:eastAsia="Times New Roman" w:hAnsi="yandex-sans" w:cs="Times New Roman"/>
          <w:color w:val="000000"/>
          <w:sz w:val="23"/>
          <w:szCs w:val="23"/>
          <w:lang w:eastAsia="ru-RU"/>
        </w:rPr>
        <w:t>едагогической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деятельности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в</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рамках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многопозиционного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образовательного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пространства.</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Часть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позиций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педагогов соответствуют позициям, необходимым для моделируемой в</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рамках </w:t>
      </w:r>
      <w:proofErr w:type="spellStart"/>
      <w:r w:rsidRPr="000540D0">
        <w:rPr>
          <w:rFonts w:ascii="yandex-sans" w:eastAsia="Times New Roman" w:hAnsi="yandex-sans" w:cs="Times New Roman"/>
          <w:color w:val="000000"/>
          <w:sz w:val="23"/>
          <w:szCs w:val="23"/>
          <w:lang w:eastAsia="ru-RU"/>
        </w:rPr>
        <w:t>разноуровневой</w:t>
      </w:r>
      <w:proofErr w:type="spellEnd"/>
      <w:r w:rsidRPr="000540D0">
        <w:rPr>
          <w:rFonts w:ascii="yandex-sans" w:eastAsia="Times New Roman" w:hAnsi="yandex-sans" w:cs="Times New Roman"/>
          <w:color w:val="000000"/>
          <w:sz w:val="23"/>
          <w:szCs w:val="23"/>
          <w:lang w:eastAsia="ru-RU"/>
        </w:rPr>
        <w:t xml:space="preserve"> программы практике деятельности (в том числе и</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профессиональной).</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Часть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педагогических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позиций</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создается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для</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обеспечения продуктивной деятельности в образовательном пространстве</w:t>
      </w:r>
      <w:r>
        <w:rPr>
          <w:rFonts w:ascii="yandex-sans" w:eastAsia="Times New Roman" w:hAnsi="yandex-sans" w:cs="Times New Roman"/>
          <w:color w:val="000000"/>
          <w:sz w:val="23"/>
          <w:szCs w:val="23"/>
          <w:lang w:eastAsia="ru-RU"/>
        </w:rPr>
        <w:t xml:space="preserve"> </w:t>
      </w:r>
      <w:proofErr w:type="spellStart"/>
      <w:r w:rsidRPr="000540D0">
        <w:rPr>
          <w:rFonts w:ascii="yandex-sans" w:eastAsia="Times New Roman" w:hAnsi="yandex-sans" w:cs="Times New Roman"/>
          <w:color w:val="000000"/>
          <w:sz w:val="23"/>
          <w:szCs w:val="23"/>
          <w:lang w:eastAsia="ru-RU"/>
        </w:rPr>
        <w:t>разноуровневой</w:t>
      </w:r>
      <w:proofErr w:type="spellEnd"/>
      <w:r w:rsidRPr="000540D0">
        <w:rPr>
          <w:rFonts w:ascii="yandex-sans" w:eastAsia="Times New Roman" w:hAnsi="yandex-sans" w:cs="Times New Roman"/>
          <w:color w:val="000000"/>
          <w:sz w:val="23"/>
          <w:szCs w:val="23"/>
          <w:lang w:eastAsia="ru-RU"/>
        </w:rPr>
        <w:t xml:space="preserve"> программы.</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К возможным педагогическим позициям относятся:</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ведущий коммуникации, модератор;</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эксперт;</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 организатор групповой работы, </w:t>
      </w:r>
      <w:proofErr w:type="spellStart"/>
      <w:r w:rsidRPr="000540D0">
        <w:rPr>
          <w:rFonts w:ascii="yandex-sans" w:eastAsia="Times New Roman" w:hAnsi="yandex-sans" w:cs="Times New Roman"/>
          <w:color w:val="000000"/>
          <w:sz w:val="23"/>
          <w:szCs w:val="23"/>
          <w:lang w:eastAsia="ru-RU"/>
        </w:rPr>
        <w:t>группотехник</w:t>
      </w:r>
      <w:proofErr w:type="spellEnd"/>
      <w:r w:rsidRPr="000540D0">
        <w:rPr>
          <w:rFonts w:ascii="yandex-sans" w:eastAsia="Times New Roman" w:hAnsi="yandex-sans" w:cs="Times New Roman"/>
          <w:color w:val="000000"/>
          <w:sz w:val="23"/>
          <w:szCs w:val="23"/>
          <w:lang w:eastAsia="ru-RU"/>
        </w:rPr>
        <w:t>;</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xml:space="preserve">• </w:t>
      </w:r>
      <w:proofErr w:type="spellStart"/>
      <w:r w:rsidRPr="000540D0">
        <w:rPr>
          <w:rFonts w:ascii="yandex-sans" w:eastAsia="Times New Roman" w:hAnsi="yandex-sans" w:cs="Times New Roman"/>
          <w:color w:val="000000"/>
          <w:sz w:val="23"/>
          <w:szCs w:val="23"/>
          <w:lang w:eastAsia="ru-RU"/>
        </w:rPr>
        <w:t>тьютор</w:t>
      </w:r>
      <w:proofErr w:type="spellEnd"/>
      <w:r w:rsidRPr="000540D0">
        <w:rPr>
          <w:rFonts w:ascii="yandex-sans" w:eastAsia="Times New Roman" w:hAnsi="yandex-sans" w:cs="Times New Roman"/>
          <w:color w:val="000000"/>
          <w:sz w:val="23"/>
          <w:szCs w:val="23"/>
          <w:lang w:eastAsia="ru-RU"/>
        </w:rPr>
        <w:t>;</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куратор;</w:t>
      </w:r>
    </w:p>
    <w:p w:rsidR="000540D0" w:rsidRPr="000540D0" w:rsidRDefault="000540D0" w:rsidP="000540D0">
      <w:pPr>
        <w:shd w:val="clear" w:color="auto" w:fill="FFFFFF"/>
        <w:spacing w:after="0" w:line="240" w:lineRule="auto"/>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 наставник.</w:t>
      </w:r>
    </w:p>
    <w:p w:rsidR="000540D0" w:rsidRPr="000540D0" w:rsidRDefault="000540D0" w:rsidP="000540D0">
      <w:pPr>
        <w:shd w:val="clear" w:color="auto" w:fill="FFFFFF"/>
        <w:spacing w:after="0" w:line="240" w:lineRule="auto"/>
        <w:jc w:val="both"/>
        <w:rPr>
          <w:rFonts w:ascii="yandex-sans" w:eastAsia="Times New Roman" w:hAnsi="yandex-sans" w:cs="Times New Roman"/>
          <w:color w:val="000000"/>
          <w:sz w:val="23"/>
          <w:szCs w:val="23"/>
          <w:lang w:eastAsia="ru-RU"/>
        </w:rPr>
      </w:pPr>
      <w:r w:rsidRPr="000540D0">
        <w:rPr>
          <w:rFonts w:ascii="yandex-sans" w:eastAsia="Times New Roman" w:hAnsi="yandex-sans" w:cs="Times New Roman"/>
          <w:color w:val="000000"/>
          <w:sz w:val="23"/>
          <w:szCs w:val="23"/>
          <w:lang w:eastAsia="ru-RU"/>
        </w:rPr>
        <w:t>Следует отметить, что педагог может совмещать на себе несколько</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 xml:space="preserve">педагогических позиций в рамках </w:t>
      </w:r>
      <w:proofErr w:type="spellStart"/>
      <w:r w:rsidRPr="000540D0">
        <w:rPr>
          <w:rFonts w:ascii="yandex-sans" w:eastAsia="Times New Roman" w:hAnsi="yandex-sans" w:cs="Times New Roman"/>
          <w:color w:val="000000"/>
          <w:sz w:val="23"/>
          <w:szCs w:val="23"/>
          <w:lang w:eastAsia="ru-RU"/>
        </w:rPr>
        <w:t>разноуровневой</w:t>
      </w:r>
      <w:proofErr w:type="spellEnd"/>
      <w:r w:rsidRPr="000540D0">
        <w:rPr>
          <w:rFonts w:ascii="yandex-sans" w:eastAsia="Times New Roman" w:hAnsi="yandex-sans" w:cs="Times New Roman"/>
          <w:color w:val="000000"/>
          <w:sz w:val="23"/>
          <w:szCs w:val="23"/>
          <w:lang w:eastAsia="ru-RU"/>
        </w:rPr>
        <w:t xml:space="preserve"> программы. В рамках</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учебно-тематического плана необходимо корректно спланировать участие</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педагогов в реализации различных режимов работ для того, чтобы избежать</w:t>
      </w:r>
      <w:r>
        <w:rPr>
          <w:rFonts w:ascii="yandex-sans" w:eastAsia="Times New Roman" w:hAnsi="yandex-sans" w:cs="Times New Roman"/>
          <w:color w:val="000000"/>
          <w:sz w:val="23"/>
          <w:szCs w:val="23"/>
          <w:lang w:eastAsia="ru-RU"/>
        </w:rPr>
        <w:t xml:space="preserve"> </w:t>
      </w:r>
      <w:r w:rsidRPr="000540D0">
        <w:rPr>
          <w:rFonts w:ascii="yandex-sans" w:eastAsia="Times New Roman" w:hAnsi="yandex-sans" w:cs="Times New Roman"/>
          <w:color w:val="000000"/>
          <w:sz w:val="23"/>
          <w:szCs w:val="23"/>
          <w:lang w:eastAsia="ru-RU"/>
        </w:rPr>
        <w:t>позиционных «перегрузок» в команде педагогов.</w:t>
      </w:r>
    </w:p>
    <w:p w:rsidR="0026716D" w:rsidRPr="0026716D" w:rsidRDefault="0026716D" w:rsidP="003F6EE5">
      <w:pPr>
        <w:shd w:val="clear" w:color="auto" w:fill="FFFFFF"/>
        <w:spacing w:after="0" w:line="240" w:lineRule="auto"/>
        <w:jc w:val="both"/>
        <w:rPr>
          <w:rFonts w:ascii="yandex-sans" w:eastAsia="Times New Roman" w:hAnsi="yandex-sans" w:cs="Times New Roman"/>
          <w:color w:val="000000"/>
          <w:sz w:val="23"/>
          <w:szCs w:val="23"/>
          <w:lang w:eastAsia="ru-RU"/>
        </w:rPr>
      </w:pPr>
    </w:p>
    <w:p w:rsidR="00BD26F3" w:rsidRPr="00BD26F3" w:rsidRDefault="00BD26F3" w:rsidP="00BD26F3">
      <w:pPr>
        <w:shd w:val="clear" w:color="auto" w:fill="FFFFFF"/>
        <w:spacing w:after="0" w:line="240" w:lineRule="auto"/>
        <w:jc w:val="center"/>
        <w:rPr>
          <w:rFonts w:ascii="yandex-sans" w:eastAsia="Times New Roman" w:hAnsi="yandex-sans" w:cs="Times New Roman"/>
          <w:b/>
          <w:color w:val="000000"/>
          <w:sz w:val="23"/>
          <w:szCs w:val="23"/>
          <w:lang w:eastAsia="ru-RU"/>
        </w:rPr>
      </w:pPr>
      <w:r w:rsidRPr="00BD26F3">
        <w:rPr>
          <w:rFonts w:ascii="yandex-sans" w:eastAsia="Times New Roman" w:hAnsi="yandex-sans" w:cs="Times New Roman"/>
          <w:b/>
          <w:color w:val="000000"/>
          <w:sz w:val="23"/>
          <w:szCs w:val="23"/>
          <w:lang w:eastAsia="ru-RU"/>
        </w:rPr>
        <w:t>Проектирование модульных программ</w:t>
      </w:r>
    </w:p>
    <w:p w:rsidR="00BD26F3" w:rsidRPr="00BD26F3" w:rsidRDefault="00BD26F3" w:rsidP="00BD26F3">
      <w:pPr>
        <w:shd w:val="clear" w:color="auto" w:fill="FFFFFF"/>
        <w:spacing w:after="0" w:line="240" w:lineRule="auto"/>
        <w:rPr>
          <w:rFonts w:ascii="yandex-sans" w:eastAsia="Times New Roman" w:hAnsi="yandex-sans" w:cs="Times New Roman"/>
          <w:color w:val="000000"/>
          <w:sz w:val="23"/>
          <w:szCs w:val="23"/>
          <w:lang w:eastAsia="ru-RU"/>
        </w:rPr>
      </w:pPr>
      <w:r w:rsidRPr="00BD26F3">
        <w:rPr>
          <w:rFonts w:ascii="yandex-sans" w:eastAsia="Times New Roman" w:hAnsi="yandex-sans" w:cs="Times New Roman"/>
          <w:color w:val="000000"/>
          <w:sz w:val="23"/>
          <w:szCs w:val="23"/>
          <w:lang w:eastAsia="ru-RU"/>
        </w:rPr>
        <w:t>Общая характеристика модульных программ</w:t>
      </w:r>
    </w:p>
    <w:p w:rsidR="00BD26F3" w:rsidRPr="00BD26F3" w:rsidRDefault="00BD26F3" w:rsidP="00BD26F3">
      <w:pPr>
        <w:shd w:val="clear" w:color="auto" w:fill="FFFFFF"/>
        <w:spacing w:after="0" w:line="240" w:lineRule="auto"/>
        <w:rPr>
          <w:rFonts w:ascii="yandex-sans" w:eastAsia="Times New Roman" w:hAnsi="yandex-sans" w:cs="Times New Roman"/>
          <w:color w:val="000000"/>
          <w:sz w:val="23"/>
          <w:szCs w:val="23"/>
          <w:lang w:eastAsia="ru-RU"/>
        </w:rPr>
      </w:pPr>
      <w:r w:rsidRPr="00BD26F3">
        <w:rPr>
          <w:rFonts w:ascii="yandex-sans" w:eastAsia="Times New Roman" w:hAnsi="yandex-sans" w:cs="Times New Roman"/>
          <w:color w:val="000000"/>
          <w:sz w:val="23"/>
          <w:szCs w:val="23"/>
          <w:lang w:eastAsia="ru-RU"/>
        </w:rPr>
        <w:t>При</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разработке</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дополнительных</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общеобразовательных</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общеразвивающих программ может применяться модульная технология</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построения программ (ФЗ №273, ст.13, п.3; Порядок №196, п.10).</w:t>
      </w:r>
    </w:p>
    <w:p w:rsidR="00BD26F3" w:rsidRPr="00BD26F3" w:rsidRDefault="00BD26F3" w:rsidP="00BD26F3">
      <w:pPr>
        <w:shd w:val="clear" w:color="auto" w:fill="FFFFFF"/>
        <w:spacing w:after="0" w:line="240" w:lineRule="auto"/>
        <w:rPr>
          <w:rFonts w:ascii="yandex-sans" w:eastAsia="Times New Roman" w:hAnsi="yandex-sans" w:cs="Times New Roman"/>
          <w:color w:val="000000"/>
          <w:sz w:val="23"/>
          <w:szCs w:val="23"/>
          <w:lang w:eastAsia="ru-RU"/>
        </w:rPr>
      </w:pPr>
      <w:r w:rsidRPr="00BD26F3">
        <w:rPr>
          <w:rFonts w:ascii="yandex-sans" w:eastAsia="Times New Roman" w:hAnsi="yandex-sans" w:cs="Times New Roman"/>
          <w:color w:val="000000"/>
          <w:sz w:val="23"/>
          <w:szCs w:val="23"/>
          <w:lang w:eastAsia="ru-RU"/>
        </w:rPr>
        <w:t>Модульность</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позволяет</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более</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вариативно</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организовать</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образовательный</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процесс,</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оперативно</w:t>
      </w:r>
    </w:p>
    <w:p w:rsidR="00BD26F3" w:rsidRPr="00BD26F3" w:rsidRDefault="00BD26F3" w:rsidP="00BD26F3">
      <w:pPr>
        <w:shd w:val="clear" w:color="auto" w:fill="FFFFFF"/>
        <w:spacing w:after="0" w:line="240" w:lineRule="auto"/>
        <w:rPr>
          <w:rFonts w:ascii="yandex-sans" w:eastAsia="Times New Roman" w:hAnsi="yandex-sans" w:cs="Times New Roman"/>
          <w:color w:val="000000"/>
          <w:sz w:val="23"/>
          <w:szCs w:val="23"/>
          <w:lang w:eastAsia="ru-RU"/>
        </w:rPr>
      </w:pPr>
      <w:r w:rsidRPr="00BD26F3">
        <w:rPr>
          <w:rFonts w:ascii="yandex-sans" w:eastAsia="Times New Roman" w:hAnsi="yandex-sans" w:cs="Times New Roman" w:hint="eastAsia"/>
          <w:color w:val="000000"/>
          <w:sz w:val="23"/>
          <w:szCs w:val="23"/>
          <w:lang w:eastAsia="ru-RU"/>
        </w:rPr>
        <w:t>П</w:t>
      </w:r>
      <w:r w:rsidRPr="00BD26F3">
        <w:rPr>
          <w:rFonts w:ascii="yandex-sans" w:eastAsia="Times New Roman" w:hAnsi="yandex-sans" w:cs="Times New Roman"/>
          <w:color w:val="000000"/>
          <w:sz w:val="23"/>
          <w:szCs w:val="23"/>
          <w:lang w:eastAsia="ru-RU"/>
        </w:rPr>
        <w:t>одстраиваясь</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под</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интересы</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и</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способности обучающихся. Особенность модульной программы в том, что</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учащийся более самостоятельно или полностью самостоятельно может</w:t>
      </w:r>
    </w:p>
    <w:p w:rsidR="00BD26F3" w:rsidRPr="00BD26F3" w:rsidRDefault="00BD26F3" w:rsidP="00BD26F3">
      <w:pPr>
        <w:shd w:val="clear" w:color="auto" w:fill="FFFFFF"/>
        <w:spacing w:after="0" w:line="240" w:lineRule="auto"/>
        <w:rPr>
          <w:rFonts w:ascii="yandex-sans" w:eastAsia="Times New Roman" w:hAnsi="yandex-sans" w:cs="Times New Roman"/>
          <w:color w:val="000000"/>
          <w:sz w:val="23"/>
          <w:szCs w:val="23"/>
          <w:lang w:eastAsia="ru-RU"/>
        </w:rPr>
      </w:pPr>
      <w:r w:rsidRPr="00BD26F3">
        <w:rPr>
          <w:rFonts w:ascii="yandex-sans" w:eastAsia="Times New Roman" w:hAnsi="yandex-sans" w:cs="Times New Roman"/>
          <w:color w:val="000000"/>
          <w:sz w:val="23"/>
          <w:szCs w:val="23"/>
          <w:lang w:eastAsia="ru-RU"/>
        </w:rPr>
        <w:t>работать с ней, так как каждый модуль включает в себя целевую программу</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действий, банк информации и методическое руководство по достижению</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поставленных дидактических целей. При этом функции педагога могут</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варьироваться</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от</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информационно-контролирующей</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до</w:t>
      </w:r>
    </w:p>
    <w:p w:rsidR="00BD26F3" w:rsidRPr="00BD26F3" w:rsidRDefault="00BD26F3" w:rsidP="00BD26F3">
      <w:pPr>
        <w:shd w:val="clear" w:color="auto" w:fill="FFFFFF"/>
        <w:spacing w:after="0" w:line="240" w:lineRule="auto"/>
        <w:rPr>
          <w:rFonts w:ascii="yandex-sans" w:eastAsia="Times New Roman" w:hAnsi="yandex-sans" w:cs="Times New Roman"/>
          <w:color w:val="000000"/>
          <w:sz w:val="23"/>
          <w:szCs w:val="23"/>
          <w:lang w:eastAsia="ru-RU"/>
        </w:rPr>
      </w:pPr>
      <w:r w:rsidRPr="00BD26F3">
        <w:rPr>
          <w:rFonts w:ascii="yandex-sans" w:eastAsia="Times New Roman" w:hAnsi="yandex-sans" w:cs="Times New Roman"/>
          <w:color w:val="000000"/>
          <w:sz w:val="23"/>
          <w:szCs w:val="23"/>
          <w:lang w:eastAsia="ru-RU"/>
        </w:rPr>
        <w:t>консультативно-</w:t>
      </w:r>
      <w:r>
        <w:rPr>
          <w:rFonts w:ascii="yandex-sans" w:eastAsia="Times New Roman" w:hAnsi="yandex-sans" w:cs="Times New Roman"/>
          <w:color w:val="000000"/>
          <w:sz w:val="23"/>
          <w:szCs w:val="23"/>
          <w:lang w:eastAsia="ru-RU"/>
        </w:rPr>
        <w:t xml:space="preserve"> </w:t>
      </w:r>
      <w:r w:rsidRPr="00BD26F3">
        <w:rPr>
          <w:rFonts w:ascii="yandex-sans" w:eastAsia="Times New Roman" w:hAnsi="yandex-sans" w:cs="Times New Roman"/>
          <w:color w:val="000000"/>
          <w:sz w:val="23"/>
          <w:szCs w:val="23"/>
          <w:lang w:eastAsia="ru-RU"/>
        </w:rPr>
        <w:t>координирующей.</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lastRenderedPageBreak/>
        <w:t>Содержание модульной программы структурируется в автономные</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организационно-методические блоки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 модули, содержание и объем</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которых зависит от дидактических целей, уровневой дифференциации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учащихся, самостоятельного выбора учащегося.</w:t>
      </w:r>
    </w:p>
    <w:p w:rsidR="002F7677" w:rsidRPr="002F7677" w:rsidRDefault="002F7677" w:rsidP="002F7677">
      <w:pPr>
        <w:spacing w:after="0" w:line="240" w:lineRule="atLeast"/>
        <w:jc w:val="center"/>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Определение образовательного модуля</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Образовательный модуль – это структурный элемент программы,</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направленный</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на</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формирование</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одной</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компетенции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или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группы</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компетенций учащегося.</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Образовательный модуль имеет «входные требования» в виде набора</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необходимых для его освоения компетенций (или знаний и умений) и четко</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сформулированные</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планируемые</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hint="eastAsia"/>
          <w:color w:val="000000"/>
          <w:sz w:val="23"/>
          <w:szCs w:val="23"/>
          <w:lang w:eastAsia="ru-RU"/>
        </w:rPr>
        <w:t>Р</w:t>
      </w:r>
      <w:r w:rsidRPr="002F7677">
        <w:rPr>
          <w:rFonts w:ascii="inherit" w:eastAsia="Times New Roman" w:hAnsi="inherit" w:cs="Arial"/>
          <w:color w:val="000000"/>
          <w:sz w:val="23"/>
          <w:szCs w:val="23"/>
          <w:lang w:eastAsia="ru-RU"/>
        </w:rPr>
        <w:t>езультаты</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обучения,</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которые</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в</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совокупности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должны</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обеспечить</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учащемуся</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освоение</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заявленной</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компетенции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(группы</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компетенций).</w:t>
      </w:r>
    </w:p>
    <w:p w:rsid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Рекомендуется</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начинать</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каждый</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 xml:space="preserve">модуль: </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1) с входного контроля знаний и умений для определения уровня</w:t>
      </w:r>
    </w:p>
    <w:p w:rsid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 xml:space="preserve">готовности учащихся к предстоящей самостоятельной работе; </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2) с выдачи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индивидуального задания, основанного на результатах входного контроля.</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Образовательный</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модуль</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может</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иметь</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междисциплинарное</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содержание, состоять из разделов различных программ, объединенных для</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решения образовательной задачи модуля. Кроме того, один модуль возможно</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встраивать</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в</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содержание</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нескольких</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программ,</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если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это</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является</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необходимым условием достижения целей данных программ. Например,</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быть частью таким программ как «Современный эстрадный танец» (72 часа),</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«Народный танец» (144 часа), «Танцы народов мира» (216 часов) и т.д.</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По</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модульной</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технологии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построения</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программ</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может</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быть</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разработана как вся программа, так и какой-то один ее уровень (например,</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стартовый), учебный год.</w:t>
      </w:r>
    </w:p>
    <w:p w:rsidR="002F7677" w:rsidRPr="002F7677" w:rsidRDefault="002F7677" w:rsidP="002F7677">
      <w:pPr>
        <w:spacing w:after="0" w:line="240" w:lineRule="atLeast"/>
        <w:jc w:val="center"/>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Схемы построения модульной программы:</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 линейная схема включает последовательно изучаемые модули,</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нацеленные на достижение определенного образовательного результата;</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 нелинейная схема: составляющие модули вносят приблизительно</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равный и относительно независимый вклад в образовательный результат, их</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можно изучать параллельно, последовательность изучения жестко не задана.</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Вариант нелинейной последовательности модулей в программе представляет</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учащемуся возможность выбора модулей, а значит возможность построения</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индивидуального учебного плана (Порядок №196, п.7);</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 комбинированная схема, сочетающая линейную и нелинейную схемы.</w:t>
      </w:r>
    </w:p>
    <w:p w:rsidR="002F7677" w:rsidRPr="002F7677"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Программа может включать базовый (обязательный, инвариантный)</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модуль и модули по выбору (вариантные: (например, модули для одаренных</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детей и детей с ограниченными возможностями здоровья; модули разного</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уровня освоения программы; выстроенные в логике определенных видов</w:t>
      </w:r>
      <w:r>
        <w:rPr>
          <w:rFonts w:ascii="inherit" w:eastAsia="Times New Roman" w:hAnsi="inherit" w:cs="Arial"/>
          <w:color w:val="000000"/>
          <w:sz w:val="23"/>
          <w:szCs w:val="23"/>
          <w:lang w:eastAsia="ru-RU"/>
        </w:rPr>
        <w:t xml:space="preserve"> </w:t>
      </w:r>
      <w:r w:rsidRPr="002F7677">
        <w:rPr>
          <w:rFonts w:ascii="inherit" w:eastAsia="Times New Roman" w:hAnsi="inherit" w:cs="Arial"/>
          <w:color w:val="000000"/>
          <w:sz w:val="23"/>
          <w:szCs w:val="23"/>
          <w:lang w:eastAsia="ru-RU"/>
        </w:rPr>
        <w:t>деятельности по программе, например, модуль проектной деятельности,</w:t>
      </w:r>
    </w:p>
    <w:p w:rsidR="0026716D" w:rsidRPr="0026716D" w:rsidRDefault="002F7677" w:rsidP="002F7677">
      <w:pPr>
        <w:spacing w:after="0" w:line="240" w:lineRule="atLeast"/>
        <w:jc w:val="both"/>
        <w:textAlignment w:val="baseline"/>
        <w:rPr>
          <w:rFonts w:ascii="inherit" w:eastAsia="Times New Roman" w:hAnsi="inherit" w:cs="Arial"/>
          <w:color w:val="000000"/>
          <w:sz w:val="23"/>
          <w:szCs w:val="23"/>
          <w:lang w:eastAsia="ru-RU"/>
        </w:rPr>
      </w:pPr>
      <w:r w:rsidRPr="002F7677">
        <w:rPr>
          <w:rFonts w:ascii="inherit" w:eastAsia="Times New Roman" w:hAnsi="inherit" w:cs="Arial"/>
          <w:color w:val="000000"/>
          <w:sz w:val="23"/>
          <w:szCs w:val="23"/>
          <w:lang w:eastAsia="ru-RU"/>
        </w:rPr>
        <w:t>модуль исследовательской деятельности и т.п.; модули, выстроенные посодержанию образования).</w:t>
      </w:r>
    </w:p>
    <w:p w:rsidR="00CD64CB" w:rsidRPr="00CD64CB" w:rsidRDefault="00CD64CB" w:rsidP="00CD64CB">
      <w:r w:rsidRPr="00CD64CB">
        <w:t>Объем модулей</w:t>
      </w:r>
    </w:p>
    <w:p w:rsidR="00CD64CB" w:rsidRPr="00CD64CB" w:rsidRDefault="00CD64CB" w:rsidP="00CD64CB">
      <w:r w:rsidRPr="00CD64CB">
        <w:t>Модульный</w:t>
      </w:r>
      <w:r>
        <w:t xml:space="preserve"> </w:t>
      </w:r>
      <w:r w:rsidRPr="00CD64CB">
        <w:t>принцип</w:t>
      </w:r>
      <w:r>
        <w:t xml:space="preserve"> </w:t>
      </w:r>
      <w:r w:rsidRPr="00CD64CB">
        <w:t>построения</w:t>
      </w:r>
      <w:r>
        <w:t xml:space="preserve"> </w:t>
      </w:r>
      <w:r w:rsidRPr="00CD64CB">
        <w:t>содержания</w:t>
      </w:r>
      <w:r>
        <w:t xml:space="preserve"> </w:t>
      </w:r>
      <w:r w:rsidRPr="00CD64CB">
        <w:t>и</w:t>
      </w:r>
      <w:r>
        <w:t xml:space="preserve"> </w:t>
      </w:r>
      <w:r w:rsidRPr="00CD64CB">
        <w:t>организации</w:t>
      </w:r>
      <w:r>
        <w:t xml:space="preserve"> </w:t>
      </w:r>
      <w:r w:rsidRPr="00CD64CB">
        <w:t>образовательного процесса больше всего удобен для оказания краткосрочных</w:t>
      </w:r>
      <w:r>
        <w:t xml:space="preserve"> </w:t>
      </w:r>
      <w:r w:rsidRPr="00CD64CB">
        <w:t>(не более 4 месяцев) образовательных услуг. Рекомендуемый объем каждого</w:t>
      </w:r>
      <w:r>
        <w:t xml:space="preserve"> </w:t>
      </w:r>
      <w:r w:rsidRPr="00CD64CB">
        <w:t>модуля – не менее 8 академических часов, не более 1/3 всего объема</w:t>
      </w:r>
      <w:r>
        <w:t xml:space="preserve"> </w:t>
      </w:r>
      <w:r w:rsidRPr="00CD64CB">
        <w:t>программы.</w:t>
      </w:r>
    </w:p>
    <w:p w:rsidR="00CD64CB" w:rsidRPr="00CD64CB" w:rsidRDefault="00CD64CB" w:rsidP="00CD64CB">
      <w:r w:rsidRPr="00CD64CB">
        <w:t>Продолжительность</w:t>
      </w:r>
      <w:r>
        <w:t xml:space="preserve"> </w:t>
      </w:r>
      <w:r w:rsidRPr="00CD64CB">
        <w:t>обучения</w:t>
      </w:r>
      <w:r>
        <w:t xml:space="preserve"> </w:t>
      </w:r>
      <w:r w:rsidRPr="00CD64CB">
        <w:t>по</w:t>
      </w:r>
      <w:r>
        <w:t xml:space="preserve"> </w:t>
      </w:r>
      <w:r w:rsidRPr="00CD64CB">
        <w:t>модульной</w:t>
      </w:r>
      <w:r>
        <w:t xml:space="preserve"> </w:t>
      </w:r>
      <w:r w:rsidRPr="00CD64CB">
        <w:t>программе</w:t>
      </w:r>
      <w:r>
        <w:t xml:space="preserve"> </w:t>
      </w:r>
      <w:r w:rsidRPr="00CD64CB">
        <w:t>возможно установить в пределах «</w:t>
      </w:r>
      <w:proofErr w:type="gramStart"/>
      <w:r w:rsidRPr="00CD64CB">
        <w:t>от час</w:t>
      </w:r>
      <w:proofErr w:type="gramEnd"/>
      <w:r w:rsidRPr="00CD64CB">
        <w:t xml:space="preserve"> и до час», в зависимости от</w:t>
      </w:r>
      <w:r>
        <w:t xml:space="preserve"> </w:t>
      </w:r>
      <w:r w:rsidRPr="00CD64CB">
        <w:t>количества модулей.</w:t>
      </w:r>
    </w:p>
    <w:p w:rsidR="00942E37" w:rsidRDefault="00942E37"/>
    <w:sectPr w:rsidR="00942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3B"/>
    <w:rsid w:val="0001779E"/>
    <w:rsid w:val="000540D0"/>
    <w:rsid w:val="0023053B"/>
    <w:rsid w:val="0026716D"/>
    <w:rsid w:val="002F7677"/>
    <w:rsid w:val="003F6EE5"/>
    <w:rsid w:val="00942E37"/>
    <w:rsid w:val="00BD26F3"/>
    <w:rsid w:val="00CD64CB"/>
    <w:rsid w:val="00D4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BE1A6-DB41-440E-9B6D-C348EC52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014">
      <w:bodyDiv w:val="1"/>
      <w:marLeft w:val="0"/>
      <w:marRight w:val="0"/>
      <w:marTop w:val="0"/>
      <w:marBottom w:val="0"/>
      <w:divBdr>
        <w:top w:val="none" w:sz="0" w:space="0" w:color="auto"/>
        <w:left w:val="none" w:sz="0" w:space="0" w:color="auto"/>
        <w:bottom w:val="none" w:sz="0" w:space="0" w:color="auto"/>
        <w:right w:val="none" w:sz="0" w:space="0" w:color="auto"/>
      </w:divBdr>
    </w:div>
    <w:div w:id="309018939">
      <w:bodyDiv w:val="1"/>
      <w:marLeft w:val="0"/>
      <w:marRight w:val="0"/>
      <w:marTop w:val="0"/>
      <w:marBottom w:val="0"/>
      <w:divBdr>
        <w:top w:val="none" w:sz="0" w:space="0" w:color="auto"/>
        <w:left w:val="none" w:sz="0" w:space="0" w:color="auto"/>
        <w:bottom w:val="none" w:sz="0" w:space="0" w:color="auto"/>
        <w:right w:val="none" w:sz="0" w:space="0" w:color="auto"/>
      </w:divBdr>
      <w:divsChild>
        <w:div w:id="748231612">
          <w:marLeft w:val="0"/>
          <w:marRight w:val="0"/>
          <w:marTop w:val="0"/>
          <w:marBottom w:val="0"/>
          <w:divBdr>
            <w:top w:val="none" w:sz="0" w:space="0" w:color="auto"/>
            <w:left w:val="none" w:sz="0" w:space="0" w:color="auto"/>
            <w:bottom w:val="none" w:sz="0" w:space="0" w:color="auto"/>
            <w:right w:val="none" w:sz="0" w:space="0" w:color="auto"/>
          </w:divBdr>
        </w:div>
      </w:divsChild>
    </w:div>
    <w:div w:id="531696607">
      <w:bodyDiv w:val="1"/>
      <w:marLeft w:val="0"/>
      <w:marRight w:val="0"/>
      <w:marTop w:val="0"/>
      <w:marBottom w:val="0"/>
      <w:divBdr>
        <w:top w:val="none" w:sz="0" w:space="0" w:color="auto"/>
        <w:left w:val="none" w:sz="0" w:space="0" w:color="auto"/>
        <w:bottom w:val="none" w:sz="0" w:space="0" w:color="auto"/>
        <w:right w:val="none" w:sz="0" w:space="0" w:color="auto"/>
      </w:divBdr>
    </w:div>
    <w:div w:id="1055279827">
      <w:bodyDiv w:val="1"/>
      <w:marLeft w:val="0"/>
      <w:marRight w:val="0"/>
      <w:marTop w:val="0"/>
      <w:marBottom w:val="0"/>
      <w:divBdr>
        <w:top w:val="none" w:sz="0" w:space="0" w:color="auto"/>
        <w:left w:val="none" w:sz="0" w:space="0" w:color="auto"/>
        <w:bottom w:val="none" w:sz="0" w:space="0" w:color="auto"/>
        <w:right w:val="none" w:sz="0" w:space="0" w:color="auto"/>
      </w:divBdr>
    </w:div>
    <w:div w:id="1205562374">
      <w:bodyDiv w:val="1"/>
      <w:marLeft w:val="0"/>
      <w:marRight w:val="0"/>
      <w:marTop w:val="0"/>
      <w:marBottom w:val="0"/>
      <w:divBdr>
        <w:top w:val="none" w:sz="0" w:space="0" w:color="auto"/>
        <w:left w:val="none" w:sz="0" w:space="0" w:color="auto"/>
        <w:bottom w:val="none" w:sz="0" w:space="0" w:color="auto"/>
        <w:right w:val="none" w:sz="0" w:space="0" w:color="auto"/>
      </w:divBdr>
    </w:div>
    <w:div w:id="1463687890">
      <w:bodyDiv w:val="1"/>
      <w:marLeft w:val="0"/>
      <w:marRight w:val="0"/>
      <w:marTop w:val="0"/>
      <w:marBottom w:val="0"/>
      <w:divBdr>
        <w:top w:val="none" w:sz="0" w:space="0" w:color="auto"/>
        <w:left w:val="none" w:sz="0" w:space="0" w:color="auto"/>
        <w:bottom w:val="none" w:sz="0" w:space="0" w:color="auto"/>
        <w:right w:val="none" w:sz="0" w:space="0" w:color="auto"/>
      </w:divBdr>
    </w:div>
    <w:div w:id="1914972853">
      <w:bodyDiv w:val="1"/>
      <w:marLeft w:val="0"/>
      <w:marRight w:val="0"/>
      <w:marTop w:val="0"/>
      <w:marBottom w:val="0"/>
      <w:divBdr>
        <w:top w:val="none" w:sz="0" w:space="0" w:color="auto"/>
        <w:left w:val="none" w:sz="0" w:space="0" w:color="auto"/>
        <w:bottom w:val="none" w:sz="0" w:space="0" w:color="auto"/>
        <w:right w:val="none" w:sz="0" w:space="0" w:color="auto"/>
      </w:divBdr>
    </w:div>
    <w:div w:id="2071346538">
      <w:bodyDiv w:val="1"/>
      <w:marLeft w:val="0"/>
      <w:marRight w:val="0"/>
      <w:marTop w:val="0"/>
      <w:marBottom w:val="0"/>
      <w:divBdr>
        <w:top w:val="none" w:sz="0" w:space="0" w:color="auto"/>
        <w:left w:val="none" w:sz="0" w:space="0" w:color="auto"/>
        <w:bottom w:val="none" w:sz="0" w:space="0" w:color="auto"/>
        <w:right w:val="none" w:sz="0" w:space="0" w:color="auto"/>
      </w:divBdr>
    </w:div>
    <w:div w:id="21315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obrnauki-rossii-ot-22092015-n-10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alacts.ru/doc/rasporjazhenie-pravitelstva-rf-ot-04092014-n-1726-r/" TargetMode="External"/><Relationship Id="rId12" Type="http://schemas.openxmlformats.org/officeDocument/2006/relationships/hyperlink" Target="https://legalacts.ru/doc/273_FZ-ob-obrazovanii/glava-9/statja-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273_FZ-ob-obrazovanii/glava-1/statja-2/" TargetMode="External"/><Relationship Id="rId11" Type="http://schemas.openxmlformats.org/officeDocument/2006/relationships/hyperlink" Target="https://legalacts.ru/doc/273_FZ-ob-obrazovanii/glava-10/statja-76/" TargetMode="External"/><Relationship Id="rId5" Type="http://schemas.openxmlformats.org/officeDocument/2006/relationships/hyperlink" Target="https://legalacts.ru/doc/pismo-minobrnauki-rossii-ot-18112015-n-09-3242-o-napravlenii/" TargetMode="External"/><Relationship Id="rId10" Type="http://schemas.openxmlformats.org/officeDocument/2006/relationships/hyperlink" Target="https://legalacts.ru/doc/273_FZ-ob-obrazovanii/glava-10/statja-76/" TargetMode="External"/><Relationship Id="rId4" Type="http://schemas.openxmlformats.org/officeDocument/2006/relationships/hyperlink" Target="https://legalacts.ru/doc/rasporjazhenie-pravitelstva-rf-ot-24042015-n-729-r/" TargetMode="External"/><Relationship Id="rId9" Type="http://schemas.openxmlformats.org/officeDocument/2006/relationships/hyperlink" Target="https://legalacts.ru/doc/273_FZ-ob-obrazovan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школьника</dc:creator>
  <cp:keywords/>
  <dc:description/>
  <cp:lastModifiedBy>Дом школьника</cp:lastModifiedBy>
  <cp:revision>6</cp:revision>
  <dcterms:created xsi:type="dcterms:W3CDTF">2021-04-01T03:59:00Z</dcterms:created>
  <dcterms:modified xsi:type="dcterms:W3CDTF">2021-04-21T04:27:00Z</dcterms:modified>
</cp:coreProperties>
</file>